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F9" w:rsidRPr="008E42A5" w:rsidRDefault="002D6CF9" w:rsidP="002D6CF9">
      <w:pPr>
        <w:spacing w:line="100" w:lineRule="atLeast"/>
        <w:jc w:val="center"/>
        <w:rPr>
          <w:b/>
          <w:color w:val="000000" w:themeColor="text1"/>
          <w:sz w:val="32"/>
          <w:szCs w:val="32"/>
          <w:lang w:val="sk-SK"/>
        </w:rPr>
      </w:pPr>
      <w:bookmarkStart w:id="0" w:name="_Hlk71278216"/>
      <w:r w:rsidRPr="008E42A5">
        <w:rPr>
          <w:b/>
          <w:color w:val="000000" w:themeColor="text1"/>
          <w:sz w:val="32"/>
          <w:szCs w:val="32"/>
          <w:lang w:val="sk-SK"/>
        </w:rPr>
        <w:t xml:space="preserve">Univerzita J. </w:t>
      </w:r>
      <w:proofErr w:type="spellStart"/>
      <w:r w:rsidRPr="008E42A5">
        <w:rPr>
          <w:b/>
          <w:color w:val="000000" w:themeColor="text1"/>
          <w:sz w:val="32"/>
          <w:szCs w:val="32"/>
          <w:lang w:val="sk-SK"/>
        </w:rPr>
        <w:t>Selyeho</w:t>
      </w:r>
      <w:proofErr w:type="spellEnd"/>
    </w:p>
    <w:p w:rsidR="002D6CF9" w:rsidRPr="008E42A5" w:rsidRDefault="002D6CF9" w:rsidP="002D6CF9">
      <w:pPr>
        <w:spacing w:line="100" w:lineRule="atLeast"/>
        <w:jc w:val="center"/>
        <w:rPr>
          <w:color w:val="000000" w:themeColor="text1"/>
        </w:rPr>
      </w:pPr>
    </w:p>
    <w:p w:rsidR="002D6CF9" w:rsidRPr="008E42A5" w:rsidRDefault="002D6CF9" w:rsidP="002D6CF9">
      <w:pPr>
        <w:spacing w:line="100" w:lineRule="atLeast"/>
        <w:jc w:val="center"/>
        <w:rPr>
          <w:color w:val="000000" w:themeColor="text1"/>
        </w:rPr>
      </w:pPr>
    </w:p>
    <w:p w:rsidR="002D6CF9" w:rsidRPr="008E42A5" w:rsidRDefault="002D6CF9" w:rsidP="002D6CF9">
      <w:pPr>
        <w:spacing w:line="100" w:lineRule="atLeast"/>
        <w:jc w:val="center"/>
        <w:rPr>
          <w:color w:val="000000" w:themeColor="text1"/>
        </w:rPr>
      </w:pPr>
    </w:p>
    <w:p w:rsidR="002D6CF9" w:rsidRPr="008E42A5" w:rsidRDefault="002D6CF9" w:rsidP="002D6CF9">
      <w:pPr>
        <w:spacing w:line="100" w:lineRule="atLeast"/>
        <w:jc w:val="center"/>
        <w:rPr>
          <w:color w:val="000000" w:themeColor="text1"/>
        </w:rPr>
      </w:pPr>
    </w:p>
    <w:p w:rsidR="002D6CF9" w:rsidRPr="008E42A5" w:rsidRDefault="002D6CF9" w:rsidP="002D6CF9">
      <w:pPr>
        <w:spacing w:line="100" w:lineRule="atLeast"/>
        <w:jc w:val="center"/>
        <w:rPr>
          <w:color w:val="000000" w:themeColor="text1"/>
        </w:rPr>
      </w:pPr>
    </w:p>
    <w:p w:rsidR="002D6CF9" w:rsidRPr="008E42A5" w:rsidRDefault="002D6CF9" w:rsidP="002D6CF9">
      <w:pPr>
        <w:spacing w:line="100" w:lineRule="atLeast"/>
        <w:jc w:val="center"/>
        <w:rPr>
          <w:color w:val="000000" w:themeColor="text1"/>
        </w:rPr>
      </w:pPr>
    </w:p>
    <w:p w:rsidR="002D6CF9" w:rsidRPr="008E42A5" w:rsidRDefault="002D6CF9" w:rsidP="002D6CF9">
      <w:pPr>
        <w:spacing w:line="100" w:lineRule="atLeast"/>
        <w:jc w:val="center"/>
        <w:rPr>
          <w:color w:val="000000" w:themeColor="text1"/>
        </w:rPr>
      </w:pPr>
    </w:p>
    <w:p w:rsidR="002D6CF9" w:rsidRPr="008E42A5" w:rsidRDefault="002D6CF9" w:rsidP="002D6CF9">
      <w:pPr>
        <w:spacing w:line="100" w:lineRule="atLeast"/>
        <w:jc w:val="center"/>
        <w:rPr>
          <w:color w:val="000000" w:themeColor="text1"/>
        </w:rPr>
      </w:pPr>
    </w:p>
    <w:p w:rsidR="002D6CF9" w:rsidRPr="008E42A5" w:rsidRDefault="002D6CF9" w:rsidP="002D6CF9">
      <w:pPr>
        <w:spacing w:line="100" w:lineRule="atLeast"/>
        <w:jc w:val="center"/>
        <w:rPr>
          <w:color w:val="000000" w:themeColor="text1"/>
        </w:rPr>
      </w:pPr>
    </w:p>
    <w:p w:rsidR="002D6CF9" w:rsidRPr="008E42A5" w:rsidRDefault="002D6CF9" w:rsidP="002D6CF9">
      <w:pPr>
        <w:spacing w:line="100" w:lineRule="atLeast"/>
        <w:jc w:val="center"/>
        <w:rPr>
          <w:color w:val="000000" w:themeColor="text1"/>
        </w:rPr>
      </w:pPr>
    </w:p>
    <w:p w:rsidR="002D6CF9" w:rsidRPr="008E42A5" w:rsidRDefault="002D6CF9" w:rsidP="002D6CF9">
      <w:pPr>
        <w:spacing w:line="100" w:lineRule="atLeast"/>
        <w:jc w:val="center"/>
        <w:rPr>
          <w:color w:val="000000" w:themeColor="text1"/>
        </w:rPr>
      </w:pPr>
      <w:r w:rsidRPr="008E42A5">
        <w:rPr>
          <w:noProof/>
          <w:color w:val="000000" w:themeColor="text1"/>
          <w:lang w:eastAsia="hu-HU"/>
        </w:rPr>
        <w:drawing>
          <wp:inline distT="0" distB="0" distL="0" distR="0" wp14:anchorId="6D9D30F7" wp14:editId="426C738F">
            <wp:extent cx="1250950" cy="1923415"/>
            <wp:effectExtent l="19050" t="0" r="635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CF9" w:rsidRPr="008E42A5" w:rsidRDefault="002D6CF9" w:rsidP="002D6CF9">
      <w:pPr>
        <w:rPr>
          <w:color w:val="000000" w:themeColor="text1"/>
        </w:rPr>
      </w:pPr>
    </w:p>
    <w:p w:rsidR="002D6CF9" w:rsidRDefault="002D6CF9" w:rsidP="002D6CF9">
      <w:pPr>
        <w:rPr>
          <w:color w:val="000000" w:themeColor="text1"/>
        </w:rPr>
      </w:pPr>
    </w:p>
    <w:p w:rsidR="002D6CF9" w:rsidRDefault="002D6CF9" w:rsidP="002D6CF9">
      <w:pPr>
        <w:rPr>
          <w:color w:val="000000" w:themeColor="text1"/>
        </w:rPr>
      </w:pPr>
    </w:p>
    <w:p w:rsidR="002D6CF9" w:rsidRDefault="002D6CF9" w:rsidP="002D6CF9">
      <w:pPr>
        <w:rPr>
          <w:color w:val="000000" w:themeColor="text1"/>
        </w:rPr>
      </w:pPr>
    </w:p>
    <w:p w:rsidR="002D6CF9" w:rsidRDefault="002D6CF9" w:rsidP="002D6CF9">
      <w:pPr>
        <w:rPr>
          <w:color w:val="000000" w:themeColor="text1"/>
        </w:rPr>
      </w:pPr>
    </w:p>
    <w:p w:rsidR="002D6CF9" w:rsidRDefault="002D6CF9" w:rsidP="002D6CF9">
      <w:pPr>
        <w:rPr>
          <w:color w:val="000000" w:themeColor="text1"/>
        </w:rPr>
      </w:pPr>
    </w:p>
    <w:p w:rsidR="002D6CF9" w:rsidRPr="008E42A5" w:rsidRDefault="002D6CF9" w:rsidP="002D6CF9">
      <w:pPr>
        <w:rPr>
          <w:color w:val="000000" w:themeColor="text1"/>
        </w:rPr>
      </w:pPr>
    </w:p>
    <w:p w:rsidR="002D6CF9" w:rsidRPr="008E42A5" w:rsidRDefault="002D6CF9" w:rsidP="002D6CF9">
      <w:pPr>
        <w:rPr>
          <w:color w:val="000000" w:themeColor="text1"/>
        </w:rPr>
      </w:pPr>
    </w:p>
    <w:p w:rsidR="00686425" w:rsidRDefault="002D6CF9" w:rsidP="002D6CF9">
      <w:pPr>
        <w:jc w:val="center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r w:rsidRPr="002D6CF9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 </w:t>
      </w:r>
      <w:r w:rsidR="00686425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</w:p>
    <w:p w:rsidR="00107CC5" w:rsidRDefault="00686425" w:rsidP="002D6CF9">
      <w:pPr>
        <w:jc w:val="center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r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A Selye János Egyetem </w:t>
      </w:r>
      <w:r w:rsidR="005F10A1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Sportközpontjának használatát </w:t>
      </w:r>
      <w:r w:rsidR="00DB1045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szabályozó  </w:t>
      </w:r>
      <w:r w:rsidR="00107CC5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</w:p>
    <w:p w:rsidR="002D6CF9" w:rsidRPr="002D6CF9" w:rsidRDefault="00DB1045" w:rsidP="002D6CF9">
      <w:pPr>
        <w:jc w:val="center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r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3</w:t>
      </w:r>
      <w:r w:rsidR="00686425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/20</w:t>
      </w:r>
      <w:r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18</w:t>
      </w:r>
      <w:r w:rsidR="00686425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sz. </w:t>
      </w:r>
      <w:r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rektori </w:t>
      </w:r>
      <w:r w:rsidR="00686425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irányelv</w:t>
      </w:r>
    </w:p>
    <w:p w:rsidR="002D6CF9" w:rsidRPr="002D6CF9" w:rsidRDefault="002D6CF9" w:rsidP="002D6CF9">
      <w:pPr>
        <w:jc w:val="center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</w:p>
    <w:p w:rsidR="002D6CF9" w:rsidRPr="008E42A5" w:rsidRDefault="002D6CF9" w:rsidP="002D6CF9">
      <w:pPr>
        <w:rPr>
          <w:color w:val="000000" w:themeColor="text1"/>
        </w:rPr>
      </w:pPr>
    </w:p>
    <w:p w:rsidR="002D6CF9" w:rsidRPr="008E42A5" w:rsidRDefault="002D6CF9" w:rsidP="002D6CF9">
      <w:pPr>
        <w:rPr>
          <w:color w:val="000000" w:themeColor="text1"/>
        </w:rPr>
      </w:pPr>
    </w:p>
    <w:p w:rsidR="002D6CF9" w:rsidRDefault="002D6CF9" w:rsidP="002D6CF9">
      <w:pPr>
        <w:spacing w:line="100" w:lineRule="atLeast"/>
        <w:jc w:val="center"/>
        <w:rPr>
          <w:color w:val="000000" w:themeColor="text1"/>
          <w:shd w:val="clear" w:color="auto" w:fill="FFFF00"/>
        </w:rPr>
      </w:pPr>
    </w:p>
    <w:p w:rsidR="002D6CF9" w:rsidRDefault="002D6CF9" w:rsidP="002D6CF9">
      <w:pPr>
        <w:spacing w:line="100" w:lineRule="atLeast"/>
        <w:jc w:val="center"/>
        <w:rPr>
          <w:color w:val="000000" w:themeColor="text1"/>
          <w:shd w:val="clear" w:color="auto" w:fill="FFFF00"/>
        </w:rPr>
      </w:pPr>
    </w:p>
    <w:p w:rsidR="002D6CF9" w:rsidRDefault="002D6CF9" w:rsidP="002D6CF9">
      <w:pPr>
        <w:spacing w:line="100" w:lineRule="atLeast"/>
        <w:jc w:val="center"/>
        <w:rPr>
          <w:color w:val="000000" w:themeColor="text1"/>
          <w:shd w:val="clear" w:color="auto" w:fill="FFFF00"/>
        </w:rPr>
      </w:pPr>
    </w:p>
    <w:p w:rsidR="002D6CF9" w:rsidRPr="008E42A5" w:rsidRDefault="002D6CF9" w:rsidP="002D6CF9">
      <w:pPr>
        <w:spacing w:line="100" w:lineRule="atLeast"/>
        <w:jc w:val="center"/>
        <w:rPr>
          <w:color w:val="000000" w:themeColor="text1"/>
          <w:shd w:val="clear" w:color="auto" w:fill="FFFF00"/>
        </w:rPr>
      </w:pPr>
    </w:p>
    <w:p w:rsidR="002D6CF9" w:rsidRPr="008E42A5" w:rsidRDefault="002D6CF9" w:rsidP="002D6CF9">
      <w:pPr>
        <w:spacing w:line="100" w:lineRule="atLeast"/>
        <w:jc w:val="center"/>
        <w:rPr>
          <w:color w:val="000000" w:themeColor="text1"/>
          <w:shd w:val="clear" w:color="auto" w:fill="FFFF00"/>
        </w:rPr>
      </w:pPr>
    </w:p>
    <w:p w:rsidR="002D6CF9" w:rsidRPr="008E42A5" w:rsidRDefault="002D6CF9" w:rsidP="002D6CF9">
      <w:pPr>
        <w:spacing w:line="100" w:lineRule="atLeast"/>
        <w:jc w:val="center"/>
        <w:rPr>
          <w:color w:val="000000" w:themeColor="text1"/>
          <w:shd w:val="clear" w:color="auto" w:fill="FFFF00"/>
        </w:rPr>
      </w:pPr>
    </w:p>
    <w:p w:rsidR="002D6CF9" w:rsidRPr="002D6CF9" w:rsidRDefault="002D6CF9" w:rsidP="002D6CF9">
      <w:pPr>
        <w:shd w:val="clear" w:color="auto" w:fill="FFFFFF"/>
        <w:jc w:val="center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2D6CF9">
        <w:rPr>
          <w:rFonts w:eastAsiaTheme="minorHAnsi"/>
          <w:bCs/>
          <w:color w:val="000000" w:themeColor="text1"/>
          <w:sz w:val="28"/>
          <w:szCs w:val="28"/>
          <w:lang w:eastAsia="en-US"/>
        </w:rPr>
        <w:t>(a magyar változat tájékoztató jelleggel készült; (jog</w:t>
      </w:r>
      <w:proofErr w:type="gramStart"/>
      <w:r w:rsidRPr="002D6CF9">
        <w:rPr>
          <w:rFonts w:eastAsiaTheme="minorHAnsi"/>
          <w:bCs/>
          <w:color w:val="000000" w:themeColor="text1"/>
          <w:sz w:val="28"/>
          <w:szCs w:val="28"/>
          <w:lang w:eastAsia="en-US"/>
        </w:rPr>
        <w:t>)viták</w:t>
      </w:r>
      <w:proofErr w:type="gramEnd"/>
      <w:r w:rsidRPr="002D6CF9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esetén az eredeti, szlovák nyelvű változat szövege a mérvadó)</w:t>
      </w:r>
    </w:p>
    <w:p w:rsidR="002D6CF9" w:rsidRPr="008E42A5" w:rsidRDefault="002D6CF9" w:rsidP="002D6CF9">
      <w:pPr>
        <w:spacing w:line="100" w:lineRule="atLeast"/>
        <w:jc w:val="both"/>
        <w:rPr>
          <w:b/>
          <w:bCs/>
          <w:color w:val="000000" w:themeColor="text1"/>
          <w:shd w:val="clear" w:color="auto" w:fill="FFFF00"/>
        </w:rPr>
      </w:pPr>
    </w:p>
    <w:p w:rsidR="002D6CF9" w:rsidRPr="008E42A5" w:rsidRDefault="002D6CF9" w:rsidP="002D6CF9">
      <w:pPr>
        <w:spacing w:line="100" w:lineRule="atLeast"/>
        <w:jc w:val="center"/>
        <w:rPr>
          <w:b/>
          <w:bCs/>
          <w:color w:val="000000" w:themeColor="text1"/>
          <w:sz w:val="28"/>
          <w:szCs w:val="28"/>
        </w:rPr>
        <w:sectPr w:rsidR="002D6CF9" w:rsidRPr="008E42A5" w:rsidSect="008F7CA2">
          <w:footerReference w:type="default" r:id="rId9"/>
          <w:pgSz w:w="11906" w:h="16838"/>
          <w:pgMar w:top="1417" w:right="1417" w:bottom="1417" w:left="1417" w:header="0" w:footer="708" w:gutter="0"/>
          <w:cols w:space="708"/>
          <w:formProt w:val="0"/>
          <w:titlePg/>
          <w:docGrid w:linePitch="360" w:charSpace="-6145"/>
        </w:sectPr>
      </w:pPr>
      <w:proofErr w:type="spellStart"/>
      <w:r w:rsidRPr="008E42A5">
        <w:rPr>
          <w:b/>
          <w:bCs/>
          <w:color w:val="000000" w:themeColor="text1"/>
          <w:sz w:val="28"/>
          <w:szCs w:val="28"/>
        </w:rPr>
        <w:t>Komárno</w:t>
      </w:r>
      <w:proofErr w:type="spellEnd"/>
      <w:r w:rsidRPr="008E42A5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(Komárom), </w:t>
      </w:r>
      <w:r w:rsidR="00107CC5">
        <w:rPr>
          <w:b/>
          <w:bCs/>
          <w:color w:val="000000" w:themeColor="text1"/>
          <w:sz w:val="28"/>
          <w:szCs w:val="28"/>
        </w:rPr>
        <w:t>20</w:t>
      </w:r>
      <w:r w:rsidR="003929D2">
        <w:rPr>
          <w:b/>
          <w:bCs/>
          <w:color w:val="000000" w:themeColor="text1"/>
          <w:sz w:val="28"/>
          <w:szCs w:val="28"/>
        </w:rPr>
        <w:t>18</w:t>
      </w:r>
    </w:p>
    <w:bookmarkEnd w:id="0"/>
    <w:p w:rsidR="00D43C67" w:rsidRPr="000B7EBF" w:rsidRDefault="001C5B84" w:rsidP="005D1B6A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I</w:t>
      </w:r>
      <w:r w:rsidR="00D43C67" w:rsidRPr="000B7EBF">
        <w:rPr>
          <w:b/>
          <w:color w:val="000000"/>
        </w:rPr>
        <w:t>. cikk</w:t>
      </w:r>
    </w:p>
    <w:p w:rsidR="00D43C67" w:rsidRPr="000B7EBF" w:rsidRDefault="009777FB" w:rsidP="005D1B6A">
      <w:pPr>
        <w:shd w:val="clear" w:color="auto" w:fill="FFFFFF"/>
        <w:jc w:val="center"/>
        <w:rPr>
          <w:b/>
          <w:color w:val="000000"/>
        </w:rPr>
      </w:pPr>
      <w:r w:rsidRPr="000B7EBF">
        <w:rPr>
          <w:b/>
          <w:color w:val="000000"/>
        </w:rPr>
        <w:t>Általános rendelkezések</w:t>
      </w:r>
    </w:p>
    <w:p w:rsidR="006E1275" w:rsidRPr="000B7EBF" w:rsidRDefault="006E1275" w:rsidP="009777FB">
      <w:pPr>
        <w:shd w:val="clear" w:color="auto" w:fill="FFFFFF"/>
        <w:ind w:left="705" w:hanging="705"/>
        <w:jc w:val="both"/>
        <w:rPr>
          <w:b/>
          <w:color w:val="000000"/>
        </w:rPr>
      </w:pPr>
    </w:p>
    <w:p w:rsidR="009777FB" w:rsidRPr="000B7EBF" w:rsidRDefault="009777FB" w:rsidP="009D7599">
      <w:pPr>
        <w:shd w:val="clear" w:color="auto" w:fill="FFFFFF"/>
        <w:ind w:left="284" w:hanging="280"/>
        <w:jc w:val="both"/>
        <w:rPr>
          <w:color w:val="000000"/>
        </w:rPr>
      </w:pPr>
      <w:r w:rsidRPr="000B7EBF">
        <w:rPr>
          <w:color w:val="000000"/>
        </w:rPr>
        <w:t xml:space="preserve">1. A Selye János Egyetem Sportközpontja a Törvénytár Szlovák </w:t>
      </w:r>
      <w:r w:rsidR="005F10A1">
        <w:rPr>
          <w:color w:val="000000"/>
        </w:rPr>
        <w:t xml:space="preserve">Köztársaság Nemzeti Tanácsának </w:t>
      </w:r>
      <w:r w:rsidR="007F45B2" w:rsidRPr="000B7EBF">
        <w:rPr>
          <w:color w:val="000000"/>
        </w:rPr>
        <w:t xml:space="preserve">felsőoktatási intézményekről, valamint egyes törvények módosításáról és kiegészítéséről szóló 131/2002 sz. törvény és </w:t>
      </w:r>
      <w:r w:rsidRPr="000B7EBF">
        <w:rPr>
          <w:color w:val="000000"/>
        </w:rPr>
        <w:t xml:space="preserve">a </w:t>
      </w:r>
      <w:r w:rsidR="007F45B2" w:rsidRPr="000B7EBF">
        <w:rPr>
          <w:color w:val="000000"/>
        </w:rPr>
        <w:t xml:space="preserve">Törvénytár Szlovák Köztársaság Nemzeti Tanácsának a </w:t>
      </w:r>
      <w:r w:rsidRPr="000B7EBF">
        <w:rPr>
          <w:color w:val="000000"/>
        </w:rPr>
        <w:t>közintézmények vagyon</w:t>
      </w:r>
      <w:r w:rsidR="007F45B2" w:rsidRPr="000B7EBF">
        <w:rPr>
          <w:color w:val="000000"/>
        </w:rPr>
        <w:t>gazdálkodásáról, valamint a Szlovák Erdészeti Kamaráról szóló, a 464/2002 sz. törvénnyel módosított Szlovák Köztársaság Nemzeti Tanácsának 259/1993 sz. törvény módosításáról szóló 176/2004 sz. törvény rendelkez</w:t>
      </w:r>
      <w:r w:rsidR="00367054" w:rsidRPr="000B7EBF">
        <w:rPr>
          <w:color w:val="000000"/>
        </w:rPr>
        <w:t xml:space="preserve">éseinek értelmében nyújt szolgáltatásokat.  </w:t>
      </w:r>
    </w:p>
    <w:p w:rsidR="009D7599" w:rsidRPr="000B7EBF" w:rsidRDefault="009D7599" w:rsidP="009D7599">
      <w:pPr>
        <w:shd w:val="clear" w:color="auto" w:fill="FFFFFF"/>
        <w:ind w:left="284" w:hanging="280"/>
        <w:jc w:val="both"/>
        <w:rPr>
          <w:color w:val="000000"/>
        </w:rPr>
      </w:pPr>
      <w:r w:rsidRPr="000B7EBF">
        <w:rPr>
          <w:color w:val="000000"/>
        </w:rPr>
        <w:t>2. Az SJE Sportközpont használatának szabályai a Törvénytár Szlovák Köztársaság Nemzeti Tanácsának a közegészség védelméről, támogatásáról és fejlesztéséről, valamint egyes törvények módosításáról szóló 355/2007 sz. törvény és a Törvénytár Szlovák Köztársaság Egészségügyi Minisztérium</w:t>
      </w:r>
      <w:r w:rsidR="00212E02">
        <w:rPr>
          <w:color w:val="000000"/>
        </w:rPr>
        <w:t>a</w:t>
      </w:r>
      <w:r w:rsidRPr="000B7EBF">
        <w:rPr>
          <w:color w:val="000000"/>
        </w:rPr>
        <w:t xml:space="preserve"> a testnevelési és sportlétesítmények</w:t>
      </w:r>
      <w:r w:rsidR="001F04F1" w:rsidRPr="000B7EBF">
        <w:rPr>
          <w:color w:val="000000"/>
        </w:rPr>
        <w:t xml:space="preserve">kel kapcsolatos </w:t>
      </w:r>
      <w:r w:rsidRPr="000B7EBF">
        <w:rPr>
          <w:color w:val="000000"/>
        </w:rPr>
        <w:t>részlete</w:t>
      </w:r>
      <w:r w:rsidR="001F04F1" w:rsidRPr="000B7EBF">
        <w:rPr>
          <w:color w:val="000000"/>
        </w:rPr>
        <w:t>kr</w:t>
      </w:r>
      <w:r w:rsidRPr="000B7EBF">
        <w:rPr>
          <w:color w:val="000000"/>
        </w:rPr>
        <w:t>ől és követelménye</w:t>
      </w:r>
      <w:r w:rsidR="001F04F1" w:rsidRPr="000B7EBF">
        <w:rPr>
          <w:color w:val="000000"/>
        </w:rPr>
        <w:t>k</w:t>
      </w:r>
      <w:r w:rsidRPr="000B7EBF">
        <w:rPr>
          <w:color w:val="000000"/>
        </w:rPr>
        <w:t xml:space="preserve">ről szóló 525/2007 </w:t>
      </w:r>
      <w:r w:rsidR="00020992">
        <w:rPr>
          <w:color w:val="000000"/>
        </w:rPr>
        <w:t xml:space="preserve">sz. </w:t>
      </w:r>
      <w:r w:rsidRPr="000B7EBF">
        <w:rPr>
          <w:color w:val="000000"/>
        </w:rPr>
        <w:t xml:space="preserve">rendelete értelmében kerültek megfogalmazásra. </w:t>
      </w:r>
    </w:p>
    <w:p w:rsidR="0084709E" w:rsidRPr="000B7EBF" w:rsidRDefault="0084709E" w:rsidP="009D7599">
      <w:pPr>
        <w:shd w:val="clear" w:color="auto" w:fill="FFFFFF"/>
        <w:ind w:left="284" w:hanging="280"/>
        <w:jc w:val="both"/>
        <w:rPr>
          <w:color w:val="000000"/>
        </w:rPr>
      </w:pPr>
      <w:r w:rsidRPr="000B7EBF">
        <w:rPr>
          <w:color w:val="000000"/>
        </w:rPr>
        <w:t>3. Az SJE Sportközpont használati szabályinak célja az SJE Sportközpontban tartózkodó jogi és magánszemélyek jogainak és kötele</w:t>
      </w:r>
      <w:r w:rsidR="001F04F1" w:rsidRPr="000B7EBF">
        <w:rPr>
          <w:color w:val="000000"/>
        </w:rPr>
        <w:t>zett</w:t>
      </w:r>
      <w:r w:rsidRPr="000B7EBF">
        <w:rPr>
          <w:color w:val="000000"/>
        </w:rPr>
        <w:t xml:space="preserve">ségeinek meghatározása. </w:t>
      </w:r>
      <w:r w:rsidR="005646F0">
        <w:rPr>
          <w:color w:val="000000"/>
        </w:rPr>
        <w:t xml:space="preserve">Ezek a szabályok kötelezőek a helyszínen tartózkodó minden személyre nézve. </w:t>
      </w:r>
    </w:p>
    <w:p w:rsidR="009D7599" w:rsidRPr="0086122F" w:rsidRDefault="009D7599" w:rsidP="006E1275">
      <w:pPr>
        <w:shd w:val="clear" w:color="auto" w:fill="FFFFFF"/>
        <w:ind w:left="705" w:hanging="705"/>
        <w:jc w:val="center"/>
        <w:rPr>
          <w:b/>
          <w:color w:val="000000"/>
        </w:rPr>
      </w:pPr>
    </w:p>
    <w:p w:rsidR="006E1275" w:rsidRPr="0086122F" w:rsidRDefault="001C5B84" w:rsidP="006E1275">
      <w:pPr>
        <w:shd w:val="clear" w:color="auto" w:fill="FFFFFF"/>
        <w:ind w:left="705" w:hanging="705"/>
        <w:jc w:val="center"/>
        <w:rPr>
          <w:b/>
          <w:color w:val="000000"/>
        </w:rPr>
      </w:pPr>
      <w:r>
        <w:rPr>
          <w:b/>
          <w:color w:val="000000"/>
        </w:rPr>
        <w:t>II</w:t>
      </w:r>
      <w:r w:rsidR="006E1275" w:rsidRPr="0086122F">
        <w:rPr>
          <w:b/>
          <w:color w:val="000000"/>
        </w:rPr>
        <w:t>. cikk</w:t>
      </w:r>
    </w:p>
    <w:p w:rsidR="00765937" w:rsidRPr="0086122F" w:rsidRDefault="00765937" w:rsidP="006E1275">
      <w:pPr>
        <w:shd w:val="clear" w:color="auto" w:fill="FFFFFF"/>
        <w:ind w:left="705" w:hanging="705"/>
        <w:jc w:val="center"/>
        <w:rPr>
          <w:b/>
          <w:color w:val="000000"/>
        </w:rPr>
      </w:pPr>
      <w:r w:rsidRPr="0086122F">
        <w:rPr>
          <w:b/>
          <w:color w:val="000000"/>
        </w:rPr>
        <w:t>Alapfogalmak meghatározása</w:t>
      </w:r>
    </w:p>
    <w:p w:rsidR="00765937" w:rsidRPr="0086122F" w:rsidRDefault="00765937" w:rsidP="00765937">
      <w:pPr>
        <w:shd w:val="clear" w:color="auto" w:fill="FFFFFF"/>
        <w:ind w:left="705" w:hanging="705"/>
        <w:jc w:val="both"/>
        <w:rPr>
          <w:b/>
          <w:color w:val="000000"/>
        </w:rPr>
      </w:pPr>
    </w:p>
    <w:p w:rsidR="00587B10" w:rsidRPr="0086122F" w:rsidRDefault="00765937" w:rsidP="00B0002C">
      <w:pPr>
        <w:shd w:val="clear" w:color="auto" w:fill="FFFFFF"/>
        <w:ind w:left="426" w:hanging="426"/>
        <w:jc w:val="both"/>
        <w:rPr>
          <w:color w:val="000000"/>
        </w:rPr>
      </w:pPr>
      <w:r w:rsidRPr="0086122F">
        <w:rPr>
          <w:color w:val="000000"/>
        </w:rPr>
        <w:t xml:space="preserve">1. Üzemeltető – Selye János Egyetem, </w:t>
      </w:r>
      <w:proofErr w:type="spellStart"/>
      <w:r w:rsidRPr="0086122F">
        <w:rPr>
          <w:color w:val="000000"/>
        </w:rPr>
        <w:t>Bratislavská</w:t>
      </w:r>
      <w:proofErr w:type="spellEnd"/>
      <w:r w:rsidRPr="0086122F">
        <w:rPr>
          <w:color w:val="000000"/>
        </w:rPr>
        <w:t xml:space="preserve"> </w:t>
      </w:r>
      <w:proofErr w:type="spellStart"/>
      <w:r w:rsidRPr="0086122F">
        <w:rPr>
          <w:color w:val="000000"/>
        </w:rPr>
        <w:t>cesta</w:t>
      </w:r>
      <w:proofErr w:type="spellEnd"/>
      <w:r w:rsidRPr="0086122F">
        <w:rPr>
          <w:color w:val="000000"/>
        </w:rPr>
        <w:t xml:space="preserve"> 3322, 945 01 </w:t>
      </w:r>
      <w:proofErr w:type="spellStart"/>
      <w:r w:rsidRPr="0086122F">
        <w:rPr>
          <w:color w:val="000000"/>
        </w:rPr>
        <w:t>Komárno</w:t>
      </w:r>
      <w:proofErr w:type="spellEnd"/>
      <w:r w:rsidRPr="0086122F">
        <w:rPr>
          <w:color w:val="000000"/>
        </w:rPr>
        <w:t>/Komárom.</w:t>
      </w:r>
    </w:p>
    <w:p w:rsidR="00765937" w:rsidRPr="0086122F" w:rsidRDefault="00765937" w:rsidP="00864BDA">
      <w:pPr>
        <w:shd w:val="clear" w:color="auto" w:fill="FFFFFF"/>
        <w:ind w:left="284" w:hanging="284"/>
        <w:jc w:val="both"/>
        <w:rPr>
          <w:color w:val="000000"/>
        </w:rPr>
      </w:pPr>
      <w:r w:rsidRPr="0086122F">
        <w:rPr>
          <w:color w:val="000000"/>
        </w:rPr>
        <w:t>2. Felhasználó – az SJE hallgatója, az SJE alkalmazottja, az SJE sportklubjai és egységei, a Sportközpont helyiségeinek használatáért díjat fizető magán- és jogi személy.</w:t>
      </w:r>
    </w:p>
    <w:p w:rsidR="00765937" w:rsidRPr="0086122F" w:rsidRDefault="00765937" w:rsidP="00864BDA">
      <w:pPr>
        <w:shd w:val="clear" w:color="auto" w:fill="FFFFFF"/>
        <w:ind w:left="284" w:hanging="284"/>
        <w:jc w:val="both"/>
        <w:rPr>
          <w:color w:val="000000"/>
        </w:rPr>
      </w:pPr>
      <w:r w:rsidRPr="0086122F">
        <w:rPr>
          <w:color w:val="000000"/>
        </w:rPr>
        <w:t xml:space="preserve">3. </w:t>
      </w:r>
      <w:r w:rsidR="00864BDA" w:rsidRPr="0086122F">
        <w:rPr>
          <w:color w:val="000000"/>
        </w:rPr>
        <w:t xml:space="preserve">Az SJE Sportközpont felelős személye – az SJE Sportközpont működéséért az üzemeltető törvényes képviselője által meghatalmazott felelős személy. </w:t>
      </w:r>
    </w:p>
    <w:p w:rsidR="00765937" w:rsidRPr="0086122F" w:rsidRDefault="00765937" w:rsidP="00864BDA">
      <w:pPr>
        <w:shd w:val="clear" w:color="auto" w:fill="FFFFFF"/>
        <w:ind w:left="142" w:hanging="142"/>
        <w:jc w:val="both"/>
      </w:pPr>
    </w:p>
    <w:p w:rsidR="00920C62" w:rsidRPr="0086122F" w:rsidRDefault="001C5B84" w:rsidP="00920C62">
      <w:pPr>
        <w:shd w:val="clear" w:color="auto" w:fill="FFFFFF"/>
        <w:ind w:left="705" w:hanging="705"/>
        <w:jc w:val="center"/>
        <w:rPr>
          <w:b/>
          <w:color w:val="000000"/>
        </w:rPr>
      </w:pPr>
      <w:r>
        <w:rPr>
          <w:b/>
          <w:color w:val="000000"/>
          <w:highlight w:val="yellow"/>
        </w:rPr>
        <w:t>II</w:t>
      </w:r>
      <w:r w:rsidR="00920C62" w:rsidRPr="00020992">
        <w:rPr>
          <w:b/>
          <w:color w:val="000000"/>
          <w:highlight w:val="yellow"/>
        </w:rPr>
        <w:t>. cikk</w:t>
      </w:r>
    </w:p>
    <w:p w:rsidR="00920C62" w:rsidRPr="0086122F" w:rsidRDefault="00920C62" w:rsidP="00920C62">
      <w:pPr>
        <w:shd w:val="clear" w:color="auto" w:fill="FFFFFF"/>
        <w:ind w:left="705" w:hanging="705"/>
        <w:jc w:val="center"/>
        <w:rPr>
          <w:b/>
          <w:color w:val="000000"/>
        </w:rPr>
      </w:pPr>
      <w:r w:rsidRPr="0086122F">
        <w:rPr>
          <w:b/>
          <w:color w:val="000000"/>
        </w:rPr>
        <w:t>Az SJE Sportközpont használat</w:t>
      </w:r>
      <w:r w:rsidR="004B0736" w:rsidRPr="0086122F">
        <w:rPr>
          <w:b/>
          <w:color w:val="000000"/>
        </w:rPr>
        <w:t>i</w:t>
      </w:r>
      <w:r w:rsidRPr="0086122F">
        <w:rPr>
          <w:b/>
          <w:color w:val="000000"/>
        </w:rPr>
        <w:t xml:space="preserve"> szabályai</w:t>
      </w:r>
    </w:p>
    <w:p w:rsidR="00765937" w:rsidRPr="0086122F" w:rsidRDefault="00765937" w:rsidP="006E1275">
      <w:pPr>
        <w:shd w:val="clear" w:color="auto" w:fill="FFFFFF"/>
        <w:ind w:left="705" w:hanging="705"/>
        <w:jc w:val="both"/>
      </w:pPr>
    </w:p>
    <w:p w:rsidR="00920C62" w:rsidRPr="0086122F" w:rsidRDefault="00920C62" w:rsidP="00490652">
      <w:pPr>
        <w:shd w:val="clear" w:color="auto" w:fill="FFFFFF"/>
        <w:ind w:left="284" w:hanging="284"/>
        <w:jc w:val="both"/>
      </w:pPr>
      <w:r w:rsidRPr="0086122F">
        <w:t>1.</w:t>
      </w:r>
      <w:r w:rsidR="004B0736" w:rsidRPr="0086122F">
        <w:t xml:space="preserve"> Az SK helyiségeibe </w:t>
      </w:r>
      <w:r w:rsidR="00490652" w:rsidRPr="0086122F">
        <w:t xml:space="preserve">való </w:t>
      </w:r>
      <w:r w:rsidR="004B0736" w:rsidRPr="0086122F">
        <w:t xml:space="preserve">belépés ellenőrzése </w:t>
      </w:r>
      <w:r w:rsidR="001B6924" w:rsidRPr="0086122F">
        <w:t xml:space="preserve">forgóajtón keresztül </w:t>
      </w:r>
      <w:r w:rsidR="004B0736" w:rsidRPr="0086122F">
        <w:t xml:space="preserve">érintésmentes </w:t>
      </w:r>
      <w:proofErr w:type="spellStart"/>
      <w:r w:rsidR="004B0736" w:rsidRPr="0086122F">
        <w:t>c</w:t>
      </w:r>
      <w:r w:rsidR="001B6924" w:rsidRPr="0086122F">
        <w:t>s</w:t>
      </w:r>
      <w:r w:rsidR="004B0736" w:rsidRPr="0086122F">
        <w:t>ipkártyák</w:t>
      </w:r>
      <w:proofErr w:type="spellEnd"/>
      <w:r w:rsidR="004B0736" w:rsidRPr="0086122F">
        <w:t xml:space="preserve"> </w:t>
      </w:r>
      <w:r w:rsidR="0086122F">
        <w:t>(tovább csak: „E</w:t>
      </w:r>
      <w:r w:rsidR="001B6924" w:rsidRPr="0086122F">
        <w:t xml:space="preserve">CSK”) </w:t>
      </w:r>
      <w:r w:rsidR="004B0736" w:rsidRPr="0086122F">
        <w:t xml:space="preserve">segítségével történik.  </w:t>
      </w:r>
    </w:p>
    <w:p w:rsidR="00765937" w:rsidRPr="0086122F" w:rsidRDefault="001B6924" w:rsidP="00490652">
      <w:pPr>
        <w:shd w:val="clear" w:color="auto" w:fill="FFFFFF"/>
        <w:ind w:left="284" w:hanging="284"/>
        <w:jc w:val="both"/>
      </w:pPr>
      <w:r w:rsidRPr="0086122F">
        <w:t>2. A fenntartott használati idővel rendelkező SJE sportklub</w:t>
      </w:r>
      <w:r w:rsidR="00490652" w:rsidRPr="0086122F">
        <w:t xml:space="preserve">jai </w:t>
      </w:r>
      <w:r w:rsidRPr="0086122F">
        <w:t>és csapat</w:t>
      </w:r>
      <w:r w:rsidR="00490652" w:rsidRPr="0086122F">
        <w:t>ai</w:t>
      </w:r>
      <w:r w:rsidRPr="0086122F">
        <w:t>, magán- és jogi személyek részére</w:t>
      </w:r>
      <w:r w:rsidR="00490652" w:rsidRPr="0086122F">
        <w:t xml:space="preserve"> az ECSK a</w:t>
      </w:r>
      <w:r w:rsidR="00020992">
        <w:t>z</w:t>
      </w:r>
      <w:r w:rsidR="00490652" w:rsidRPr="0086122F">
        <w:t xml:space="preserve"> SK recepcióján </w:t>
      </w:r>
      <w:r w:rsidR="00020992">
        <w:t xml:space="preserve">történik </w:t>
      </w:r>
      <w:r w:rsidR="00020992" w:rsidRPr="009F3365">
        <w:t>a</w:t>
      </w:r>
      <w:r w:rsidR="00490652" w:rsidRPr="009F3365">
        <w:t xml:space="preserve"> díjak jóváhagyott</w:t>
      </w:r>
      <w:r w:rsidRPr="0086122F">
        <w:t>,</w:t>
      </w:r>
      <w:r w:rsidR="00490652" w:rsidRPr="0086122F">
        <w:t xml:space="preserve"> érvényes árlistája szerint.</w:t>
      </w:r>
      <w:r w:rsidRPr="0086122F">
        <w:t xml:space="preserve">  </w:t>
      </w:r>
    </w:p>
    <w:p w:rsidR="000B7EBF" w:rsidRPr="0086122F" w:rsidRDefault="00490652" w:rsidP="00490652">
      <w:pPr>
        <w:shd w:val="clear" w:color="auto" w:fill="FFFFFF"/>
        <w:ind w:left="284" w:hanging="284"/>
        <w:jc w:val="both"/>
        <w:rPr>
          <w:b/>
          <w:i/>
        </w:rPr>
      </w:pPr>
      <w:r w:rsidRPr="0086122F">
        <w:rPr>
          <w:b/>
          <w:i/>
        </w:rPr>
        <w:t>A. A</w:t>
      </w:r>
      <w:r w:rsidR="00CF1283" w:rsidRPr="0086122F">
        <w:rPr>
          <w:b/>
          <w:i/>
        </w:rPr>
        <w:t>z</w:t>
      </w:r>
      <w:r w:rsidRPr="0086122F">
        <w:rPr>
          <w:b/>
          <w:i/>
        </w:rPr>
        <w:t xml:space="preserve"> SJE hallgatói részére: </w:t>
      </w:r>
      <w:bookmarkStart w:id="1" w:name="_GoBack"/>
      <w:bookmarkEnd w:id="1"/>
    </w:p>
    <w:p w:rsidR="000757AE" w:rsidRPr="0086122F" w:rsidRDefault="000B7EBF" w:rsidP="00490652">
      <w:pPr>
        <w:shd w:val="clear" w:color="auto" w:fill="FFFFFF"/>
        <w:ind w:left="284" w:hanging="284"/>
        <w:jc w:val="both"/>
      </w:pPr>
      <w:r w:rsidRPr="0086122F">
        <w:tab/>
      </w:r>
      <w:r w:rsidR="00490652" w:rsidRPr="0086122F">
        <w:t>1.</w:t>
      </w:r>
      <w:r w:rsidR="000757AE" w:rsidRPr="0086122F">
        <w:tab/>
      </w:r>
      <w:r w:rsidR="00490652" w:rsidRPr="0086122F">
        <w:t>A Spor</w:t>
      </w:r>
      <w:r w:rsidR="008C0216" w:rsidRPr="0086122F">
        <w:t>t</w:t>
      </w:r>
      <w:r w:rsidR="00490652" w:rsidRPr="0086122F">
        <w:t xml:space="preserve">központ az oktatási folyamatban csak az </w:t>
      </w:r>
      <w:proofErr w:type="spellStart"/>
      <w:r w:rsidR="00490652" w:rsidRPr="0086122F">
        <w:t>AIR-ban</w:t>
      </w:r>
      <w:proofErr w:type="spellEnd"/>
      <w:r w:rsidR="00490652" w:rsidRPr="0086122F">
        <w:t xml:space="preserve"> feltüntetett órarend és</w:t>
      </w:r>
      <w:r w:rsidR="00212E02">
        <w:t xml:space="preserve"> </w:t>
      </w:r>
      <w:proofErr w:type="gramStart"/>
      <w:r w:rsidR="00212E02">
        <w:t>szétírás</w:t>
      </w:r>
      <w:proofErr w:type="gramEnd"/>
      <w:r w:rsidR="00490652" w:rsidRPr="0086122F">
        <w:t xml:space="preserve"> szerint használható. </w:t>
      </w:r>
    </w:p>
    <w:p w:rsidR="000757AE" w:rsidRPr="0086122F" w:rsidRDefault="000757AE" w:rsidP="00490652">
      <w:pPr>
        <w:shd w:val="clear" w:color="auto" w:fill="FFFFFF"/>
        <w:ind w:left="284" w:hanging="284"/>
        <w:jc w:val="both"/>
      </w:pPr>
      <w:r w:rsidRPr="0086122F">
        <w:tab/>
        <w:t xml:space="preserve">2. </w:t>
      </w:r>
      <w:r w:rsidRPr="0086122F">
        <w:tab/>
      </w:r>
      <w:r w:rsidR="00CF1283" w:rsidRPr="0086122F">
        <w:t xml:space="preserve">Az </w:t>
      </w:r>
      <w:proofErr w:type="spellStart"/>
      <w:r w:rsidR="00CF1283" w:rsidRPr="0086122F">
        <w:t>SK-ban</w:t>
      </w:r>
      <w:proofErr w:type="spellEnd"/>
      <w:r w:rsidR="00CF1283" w:rsidRPr="0086122F">
        <w:t xml:space="preserve"> megszervezésre kerülő e</w:t>
      </w:r>
      <w:r w:rsidR="00490652" w:rsidRPr="0086122F">
        <w:t xml:space="preserve">gyetemi és </w:t>
      </w:r>
      <w:r w:rsidR="00CF1283" w:rsidRPr="0086122F">
        <w:t>egyetemen kívüli rendezvények</w:t>
      </w:r>
      <w:r w:rsidR="00B64FB4" w:rsidRPr="0086122F">
        <w:t xml:space="preserve">et </w:t>
      </w:r>
      <w:r w:rsidRPr="0086122F">
        <w:tab/>
      </w:r>
      <w:r w:rsidR="00B64FB4" w:rsidRPr="0086122F">
        <w:t>szükséges</w:t>
      </w:r>
      <w:r w:rsidR="00CF1283" w:rsidRPr="0086122F">
        <w:t xml:space="preserve"> jóvá</w:t>
      </w:r>
      <w:r w:rsidR="00B64FB4" w:rsidRPr="0086122F">
        <w:t xml:space="preserve">hagyni és bejegyezni az </w:t>
      </w:r>
      <w:proofErr w:type="spellStart"/>
      <w:r w:rsidR="00B64FB4" w:rsidRPr="0086122F">
        <w:t>AIR-ba</w:t>
      </w:r>
      <w:proofErr w:type="spellEnd"/>
      <w:r w:rsidR="00CF1283" w:rsidRPr="0086122F">
        <w:t xml:space="preserve">. </w:t>
      </w:r>
    </w:p>
    <w:p w:rsidR="00490652" w:rsidRPr="0086122F" w:rsidRDefault="000757AE" w:rsidP="00490652">
      <w:pPr>
        <w:shd w:val="clear" w:color="auto" w:fill="FFFFFF"/>
        <w:ind w:left="284" w:hanging="284"/>
        <w:jc w:val="both"/>
      </w:pPr>
      <w:r w:rsidRPr="0086122F">
        <w:tab/>
      </w:r>
      <w:r w:rsidR="00CF1283" w:rsidRPr="0086122F">
        <w:t xml:space="preserve">3. </w:t>
      </w:r>
      <w:r w:rsidRPr="0086122F">
        <w:t xml:space="preserve"> </w:t>
      </w:r>
      <w:r w:rsidRPr="0086122F">
        <w:tab/>
      </w:r>
      <w:r w:rsidR="00CF1283" w:rsidRPr="0086122F">
        <w:t xml:space="preserve">Az SJE hallgatói részére az SK használata az </w:t>
      </w:r>
      <w:proofErr w:type="spellStart"/>
      <w:r w:rsidR="00CF1283" w:rsidRPr="0086122F">
        <w:t>AIR-ban</w:t>
      </w:r>
      <w:proofErr w:type="spellEnd"/>
      <w:r w:rsidR="00CF1283" w:rsidRPr="0086122F">
        <w:t xml:space="preserve"> feltüntetett órarend és </w:t>
      </w:r>
      <w:r w:rsidR="00212E02">
        <w:t>szétírás</w:t>
      </w:r>
      <w:r w:rsidR="00CF1283" w:rsidRPr="0086122F">
        <w:t xml:space="preserve"> </w:t>
      </w:r>
      <w:r w:rsidRPr="0086122F">
        <w:tab/>
      </w:r>
      <w:r w:rsidR="00CF1283" w:rsidRPr="0086122F">
        <w:t xml:space="preserve">szerint ingyenes.  </w:t>
      </w:r>
    </w:p>
    <w:p w:rsidR="000757AE" w:rsidRPr="0086122F" w:rsidRDefault="00C95866" w:rsidP="00490652">
      <w:pPr>
        <w:shd w:val="clear" w:color="auto" w:fill="FFFFFF"/>
        <w:ind w:left="284" w:hanging="284"/>
        <w:jc w:val="both"/>
      </w:pPr>
      <w:r w:rsidRPr="0086122F">
        <w:rPr>
          <w:b/>
          <w:i/>
        </w:rPr>
        <w:t>B. Az SJE alkalmazottai részére:</w:t>
      </w:r>
      <w:r w:rsidRPr="0086122F">
        <w:t xml:space="preserve"> </w:t>
      </w:r>
    </w:p>
    <w:p w:rsidR="00C95866" w:rsidRPr="0086122F" w:rsidRDefault="000757AE" w:rsidP="00490652">
      <w:pPr>
        <w:shd w:val="clear" w:color="auto" w:fill="FFFFFF"/>
        <w:ind w:left="284" w:hanging="284"/>
        <w:jc w:val="both"/>
      </w:pPr>
      <w:r w:rsidRPr="0086122F">
        <w:tab/>
      </w:r>
      <w:r w:rsidR="00C95866" w:rsidRPr="0086122F">
        <w:t xml:space="preserve">1. </w:t>
      </w:r>
      <w:r w:rsidRPr="0086122F">
        <w:tab/>
      </w:r>
      <w:r w:rsidR="00C95866" w:rsidRPr="0086122F">
        <w:t>Az SJE alkalmazottai részére az SK használata munkaidőn kívül üzemidőben ingyenes.</w:t>
      </w:r>
    </w:p>
    <w:p w:rsidR="000757AE" w:rsidRPr="0086122F" w:rsidRDefault="00C95866" w:rsidP="00C95866">
      <w:pPr>
        <w:shd w:val="clear" w:color="auto" w:fill="FFFFFF"/>
        <w:ind w:left="284" w:hanging="284"/>
        <w:jc w:val="both"/>
      </w:pPr>
      <w:r w:rsidRPr="0086122F">
        <w:rPr>
          <w:b/>
          <w:i/>
        </w:rPr>
        <w:t>C. Az SJE sportklubjai és csapatai részére:</w:t>
      </w:r>
      <w:r w:rsidRPr="0086122F">
        <w:t xml:space="preserve"> </w:t>
      </w:r>
    </w:p>
    <w:p w:rsidR="00765937" w:rsidRPr="0086122F" w:rsidRDefault="000757AE" w:rsidP="00C95866">
      <w:pPr>
        <w:shd w:val="clear" w:color="auto" w:fill="FFFFFF"/>
        <w:ind w:left="284" w:hanging="284"/>
        <w:jc w:val="both"/>
      </w:pPr>
      <w:r w:rsidRPr="0086122F">
        <w:tab/>
      </w:r>
      <w:r w:rsidR="00C95866" w:rsidRPr="0086122F">
        <w:t xml:space="preserve">1. </w:t>
      </w:r>
      <w:r w:rsidRPr="0086122F">
        <w:tab/>
      </w:r>
      <w:r w:rsidR="00C95866" w:rsidRPr="0086122F">
        <w:t xml:space="preserve">Az SK használata az </w:t>
      </w:r>
      <w:proofErr w:type="spellStart"/>
      <w:r w:rsidR="00C95866" w:rsidRPr="0086122F">
        <w:t>AIR-ban</w:t>
      </w:r>
      <w:proofErr w:type="spellEnd"/>
      <w:r w:rsidR="00C95866" w:rsidRPr="0086122F">
        <w:t xml:space="preserve"> feltüntetett oktatási folyamaton kívüli időpontokban ingyenes. </w:t>
      </w:r>
    </w:p>
    <w:p w:rsidR="00C95866" w:rsidRPr="0086122F" w:rsidRDefault="00C95866" w:rsidP="00C95866">
      <w:pPr>
        <w:shd w:val="clear" w:color="auto" w:fill="FFFFFF"/>
        <w:ind w:left="705" w:hanging="705"/>
        <w:jc w:val="both"/>
        <w:rPr>
          <w:b/>
          <w:i/>
        </w:rPr>
      </w:pPr>
      <w:r w:rsidRPr="0086122F">
        <w:rPr>
          <w:b/>
          <w:i/>
        </w:rPr>
        <w:lastRenderedPageBreak/>
        <w:t xml:space="preserve">D. További magán- és jogi személyek részére: </w:t>
      </w:r>
    </w:p>
    <w:p w:rsidR="00C95866" w:rsidRPr="0086122F" w:rsidRDefault="00C95866" w:rsidP="00C95866">
      <w:pPr>
        <w:pStyle w:val="Odsekzoznamu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Az SK helyiségeibe csak a jóváhagyott bérleti idővel rendelkező felhasználóknak engedélyezett a belépés. </w:t>
      </w:r>
      <w:r w:rsidR="00020992">
        <w:rPr>
          <w:rFonts w:ascii="Times New Roman" w:hAnsi="Times New Roman" w:cs="Times New Roman"/>
          <w:sz w:val="24"/>
          <w:szCs w:val="24"/>
          <w:lang w:val="hu-HU"/>
        </w:rPr>
        <w:t xml:space="preserve">A jogosult felhasználók részvételéért az SJE SK felelős igazgatója felel. </w:t>
      </w:r>
    </w:p>
    <w:p w:rsidR="00C95866" w:rsidRPr="0086122F" w:rsidRDefault="008C0216" w:rsidP="00C95866">
      <w:pPr>
        <w:pStyle w:val="Odsekzoznamu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6122F">
        <w:rPr>
          <w:rFonts w:ascii="Times New Roman" w:hAnsi="Times New Roman" w:cs="Times New Roman"/>
          <w:sz w:val="24"/>
          <w:szCs w:val="24"/>
          <w:lang w:val="hu-HU"/>
        </w:rPr>
        <w:t>A felhasználók 10 p</w:t>
      </w:r>
      <w:r w:rsidR="000B7EBF" w:rsidRPr="0086122F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rccel a megadott használati idő előtt léphetnek be a számukra fenntartott helyiségbe és 30 percen belül a lejárta után el kell hagyniuk. </w:t>
      </w:r>
    </w:p>
    <w:p w:rsidR="000F51E8" w:rsidRPr="0086122F" w:rsidRDefault="000F51E8" w:rsidP="00C95866">
      <w:pPr>
        <w:pStyle w:val="Odsekzoznamu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6122F">
        <w:rPr>
          <w:rFonts w:ascii="Times New Roman" w:hAnsi="Times New Roman" w:cs="Times New Roman"/>
          <w:sz w:val="24"/>
          <w:szCs w:val="24"/>
          <w:lang w:val="hu-HU"/>
        </w:rPr>
        <w:t>Magán- vagy jogi személy az SK helyiségei használatáért az érvényes árjegyzéknek megfelelő díjat fizet</w:t>
      </w:r>
      <w:r w:rsidR="000B7EBF"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 (1. sz. melléklet).</w:t>
      </w:r>
      <w:r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0757AE" w:rsidRPr="0086122F" w:rsidRDefault="000B7EBF" w:rsidP="000757AE">
      <w:pPr>
        <w:pStyle w:val="Odsekzoznamu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Magán- vagy jogi személy legfeljebb egy akadémiai évre </w:t>
      </w:r>
      <w:r w:rsidR="00020992">
        <w:rPr>
          <w:rFonts w:ascii="Times New Roman" w:hAnsi="Times New Roman" w:cs="Times New Roman"/>
          <w:sz w:val="24"/>
          <w:szCs w:val="24"/>
          <w:lang w:val="hu-HU"/>
        </w:rPr>
        <w:t xml:space="preserve">köt </w:t>
      </w:r>
      <w:r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bérleti szerződést az üzemeltetővel. </w:t>
      </w:r>
    </w:p>
    <w:p w:rsidR="000757AE" w:rsidRPr="0086122F" w:rsidRDefault="000757AE" w:rsidP="000757AE">
      <w:pPr>
        <w:pStyle w:val="Odsekzoznamu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757AE" w:rsidRPr="0086122F" w:rsidRDefault="001C5B84" w:rsidP="00CA2B84">
      <w:pPr>
        <w:pStyle w:val="Odsekzoznamu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III</w:t>
      </w:r>
      <w:r w:rsidR="000757AE" w:rsidRPr="0086122F">
        <w:rPr>
          <w:rFonts w:ascii="Times New Roman" w:hAnsi="Times New Roman" w:cs="Times New Roman"/>
          <w:b/>
          <w:color w:val="000000"/>
          <w:sz w:val="24"/>
          <w:szCs w:val="24"/>
          <w:lang w:val="hu-HU"/>
        </w:rPr>
        <w:t>. cikk</w:t>
      </w:r>
    </w:p>
    <w:p w:rsidR="000757AE" w:rsidRPr="0086122F" w:rsidRDefault="000757AE" w:rsidP="00CA2B84">
      <w:pPr>
        <w:pStyle w:val="Odsekzoznamu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6122F">
        <w:rPr>
          <w:rFonts w:ascii="Times New Roman" w:hAnsi="Times New Roman" w:cs="Times New Roman"/>
          <w:b/>
          <w:sz w:val="24"/>
          <w:szCs w:val="24"/>
          <w:lang w:val="hu-HU"/>
        </w:rPr>
        <w:t>Bérbeadási feltételek</w:t>
      </w:r>
    </w:p>
    <w:p w:rsidR="000757AE" w:rsidRPr="0086122F" w:rsidRDefault="000757AE" w:rsidP="000B7EBF">
      <w:pPr>
        <w:shd w:val="clear" w:color="auto" w:fill="FFFFFF"/>
        <w:jc w:val="both"/>
        <w:rPr>
          <w:b/>
          <w:i/>
        </w:rPr>
      </w:pPr>
      <w:r w:rsidRPr="0086122F">
        <w:rPr>
          <w:b/>
          <w:i/>
        </w:rPr>
        <w:t xml:space="preserve">A. Az SK bérbeadásának alapelvei </w:t>
      </w:r>
    </w:p>
    <w:p w:rsidR="0026344B" w:rsidRPr="0086122F" w:rsidRDefault="000757AE" w:rsidP="00CA2B84">
      <w:pPr>
        <w:shd w:val="clear" w:color="auto" w:fill="FFFFFF"/>
        <w:ind w:left="284" w:hanging="284"/>
        <w:jc w:val="both"/>
        <w:rPr>
          <w:color w:val="000000"/>
        </w:rPr>
      </w:pPr>
      <w:r w:rsidRPr="0086122F">
        <w:t xml:space="preserve">1. Az állami egyetem alapfunkciója az oktatási folyamat biztosítása. </w:t>
      </w:r>
      <w:r w:rsidR="00DA140E" w:rsidRPr="0086122F">
        <w:t>Lehetséges a</w:t>
      </w:r>
      <w:r w:rsidRPr="0086122F">
        <w:t xml:space="preserve">z állami egyetem vagyonának használata más célokra </w:t>
      </w:r>
      <w:r w:rsidR="0026344B" w:rsidRPr="0086122F">
        <w:t xml:space="preserve">a hatékonyabb és gazdaságosabb </w:t>
      </w:r>
      <w:r w:rsidR="00DA140E" w:rsidRPr="0086122F">
        <w:t>felhasználása</w:t>
      </w:r>
      <w:r w:rsidR="0026344B" w:rsidRPr="0086122F">
        <w:t xml:space="preserve"> érdekében </w:t>
      </w:r>
      <w:r w:rsidR="0026344B" w:rsidRPr="0086122F">
        <w:rPr>
          <w:color w:val="000000"/>
        </w:rPr>
        <w:t>a Törvénytár Szlovák Köztársaság Nemzeti Tanácsának a közintézmények vagyongazdálkodásáról, valamint a Szlovák Erdészeti Kamaráról szóló, a 464/2002 sz. törvénnyel módosított Szlovák Köztársaság Nemzeti Tanácsának 259/1993 sz. törvény módosításáról szóló 176/2004 sz. törvény rendelkezéseinek értelmében</w:t>
      </w:r>
      <w:r w:rsidR="00DA140E" w:rsidRPr="0086122F">
        <w:rPr>
          <w:color w:val="000000"/>
        </w:rPr>
        <w:t xml:space="preserve">. </w:t>
      </w:r>
    </w:p>
    <w:p w:rsidR="00A6713D" w:rsidRPr="0086122F" w:rsidRDefault="000757AE" w:rsidP="00CA2B84">
      <w:pPr>
        <w:shd w:val="clear" w:color="auto" w:fill="FFFFFF"/>
        <w:ind w:left="284" w:hanging="284"/>
        <w:jc w:val="both"/>
      </w:pPr>
      <w:r w:rsidRPr="0086122F">
        <w:t>2.</w:t>
      </w:r>
      <w:r w:rsidR="00A6713D" w:rsidRPr="0086122F">
        <w:t xml:space="preserve"> Az SK üzemeltetője bérbe adhatja a közintézmény vagyonát, amennyiben az alapvető oktatási funkció</w:t>
      </w:r>
      <w:r w:rsidR="007C4822">
        <w:t>k</w:t>
      </w:r>
      <w:r w:rsidR="00A6713D" w:rsidRPr="0086122F">
        <w:t xml:space="preserve"> teljesítése mellett nincs </w:t>
      </w:r>
      <w:r w:rsidR="007C4822">
        <w:t>kellőképpen</w:t>
      </w:r>
      <w:r w:rsidR="00A6713D" w:rsidRPr="0086122F">
        <w:t xml:space="preserve"> kihasználva. Ilyen jellegű vagyon bérbe adható más személyeknek. </w:t>
      </w:r>
    </w:p>
    <w:p w:rsidR="00CA2B84" w:rsidRPr="0086122F" w:rsidRDefault="00A6713D" w:rsidP="000B7EBF">
      <w:pPr>
        <w:shd w:val="clear" w:color="auto" w:fill="FFFFFF"/>
        <w:jc w:val="both"/>
      </w:pPr>
      <w:r w:rsidRPr="0086122F">
        <w:t xml:space="preserve">3. Az SK </w:t>
      </w:r>
      <w:r w:rsidR="00CA2B84" w:rsidRPr="0086122F">
        <w:t xml:space="preserve">bérbe adható </w:t>
      </w:r>
      <w:r w:rsidR="003642A1" w:rsidRPr="0086122F">
        <w:t>térítés</w:t>
      </w:r>
      <w:r w:rsidR="00CA2B84" w:rsidRPr="0086122F">
        <w:t>mentesen vagy térítés ellenében:</w:t>
      </w:r>
    </w:p>
    <w:p w:rsidR="00CA2B84" w:rsidRPr="0086122F" w:rsidRDefault="00CA2B84" w:rsidP="00CA2B84">
      <w:pPr>
        <w:shd w:val="clear" w:color="auto" w:fill="FFFFFF"/>
        <w:ind w:left="284"/>
        <w:jc w:val="both"/>
      </w:pPr>
      <w:proofErr w:type="gramStart"/>
      <w:r w:rsidRPr="0086122F">
        <w:t>a</w:t>
      </w:r>
      <w:proofErr w:type="gramEnd"/>
      <w:r w:rsidRPr="0086122F">
        <w:t xml:space="preserve">) </w:t>
      </w:r>
      <w:r w:rsidR="003642A1" w:rsidRPr="0086122F">
        <w:t>térítésmentesen</w:t>
      </w:r>
      <w:r w:rsidRPr="0086122F">
        <w:t>:</w:t>
      </w:r>
    </w:p>
    <w:p w:rsidR="00A6713D" w:rsidRPr="0086122F" w:rsidRDefault="00CA2B84" w:rsidP="00CA2B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6122F">
        <w:rPr>
          <w:rFonts w:ascii="Times New Roman" w:hAnsi="Times New Roman" w:cs="Times New Roman"/>
          <w:sz w:val="24"/>
          <w:szCs w:val="24"/>
          <w:lang w:val="hu-HU"/>
        </w:rPr>
        <w:t>az SJE sportklubjai és csapatai részére</w:t>
      </w:r>
    </w:p>
    <w:p w:rsidR="00CA2B84" w:rsidRDefault="00CA2B84" w:rsidP="00CA2B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6122F">
        <w:rPr>
          <w:rFonts w:ascii="Times New Roman" w:hAnsi="Times New Roman" w:cs="Times New Roman"/>
          <w:sz w:val="24"/>
          <w:szCs w:val="24"/>
          <w:lang w:val="hu-HU"/>
        </w:rPr>
        <w:t>a Szlovák Egyetemi Sport As</w:t>
      </w:r>
      <w:r w:rsidR="0086122F"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86122F">
        <w:rPr>
          <w:rFonts w:ascii="Times New Roman" w:hAnsi="Times New Roman" w:cs="Times New Roman"/>
          <w:sz w:val="24"/>
          <w:szCs w:val="24"/>
          <w:lang w:val="hu-HU"/>
        </w:rPr>
        <w:t>zociációja által szervezett versenyekre és rendezvényekre</w:t>
      </w:r>
    </w:p>
    <w:p w:rsidR="007C4822" w:rsidRPr="0086122F" w:rsidRDefault="007C4822" w:rsidP="00CA2B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az SJE által szervezett egyetemi rendezvényekre </w:t>
      </w:r>
    </w:p>
    <w:p w:rsidR="00CA2B84" w:rsidRPr="0086122F" w:rsidRDefault="00CA2B84" w:rsidP="00CA2B84">
      <w:pPr>
        <w:shd w:val="clear" w:color="auto" w:fill="FFFFFF"/>
        <w:ind w:left="284"/>
        <w:jc w:val="both"/>
      </w:pPr>
      <w:r w:rsidRPr="0086122F">
        <w:t xml:space="preserve">b) térítés ellenében: </w:t>
      </w:r>
    </w:p>
    <w:p w:rsidR="00CA2B84" w:rsidRPr="0086122F" w:rsidRDefault="00CA2B84" w:rsidP="003642A1">
      <w:pPr>
        <w:pStyle w:val="Odsekzoznamu"/>
        <w:numPr>
          <w:ilvl w:val="0"/>
          <w:numId w:val="24"/>
        </w:numPr>
        <w:shd w:val="clear" w:color="auto" w:fill="FFFFFF"/>
        <w:ind w:left="85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további jogi és magánszemélyek részére, akikre nem vonatkozik az a) pont. (1 sz. melléklet – Árjegyzék) </w:t>
      </w:r>
    </w:p>
    <w:p w:rsidR="003642A1" w:rsidRPr="0086122F" w:rsidRDefault="003642A1" w:rsidP="003642A1">
      <w:pPr>
        <w:shd w:val="clear" w:color="auto" w:fill="FFFFFF"/>
        <w:jc w:val="both"/>
        <w:rPr>
          <w:b/>
          <w:i/>
        </w:rPr>
      </w:pPr>
      <w:r w:rsidRPr="0086122F">
        <w:rPr>
          <w:b/>
          <w:i/>
        </w:rPr>
        <w:t xml:space="preserve">B. A vagyon használatának folyamata  </w:t>
      </w:r>
    </w:p>
    <w:p w:rsidR="003642A1" w:rsidRPr="0086122F" w:rsidRDefault="004D7033" w:rsidP="004D7033">
      <w:pPr>
        <w:pStyle w:val="Odsekzoznamu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6122F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7C4822">
        <w:rPr>
          <w:rFonts w:ascii="Times New Roman" w:hAnsi="Times New Roman" w:cs="Times New Roman"/>
          <w:sz w:val="24"/>
          <w:szCs w:val="24"/>
          <w:lang w:val="hu-HU"/>
        </w:rPr>
        <w:t xml:space="preserve">z SK </w:t>
      </w:r>
      <w:r w:rsidRPr="0086122F">
        <w:rPr>
          <w:rFonts w:ascii="Times New Roman" w:hAnsi="Times New Roman" w:cs="Times New Roman"/>
          <w:sz w:val="24"/>
          <w:szCs w:val="24"/>
          <w:lang w:val="hu-HU"/>
        </w:rPr>
        <w:t> térítésmentes használat</w:t>
      </w:r>
      <w:r w:rsidR="007C4822">
        <w:rPr>
          <w:rFonts w:ascii="Times New Roman" w:hAnsi="Times New Roman" w:cs="Times New Roman"/>
          <w:sz w:val="24"/>
          <w:szCs w:val="24"/>
          <w:lang w:val="hu-HU"/>
        </w:rPr>
        <w:t xml:space="preserve">a esetén, az SJE </w:t>
      </w:r>
      <w:r w:rsidRPr="0086122F">
        <w:rPr>
          <w:rFonts w:ascii="Times New Roman" w:hAnsi="Times New Roman" w:cs="Times New Roman"/>
          <w:sz w:val="24"/>
          <w:szCs w:val="24"/>
          <w:lang w:val="hu-HU"/>
        </w:rPr>
        <w:t>SK felelős személye nyilvántartást vezet a h</w:t>
      </w:r>
      <w:r w:rsidR="0086122F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sználatról“ helyiség, dátum, idő </w:t>
      </w:r>
      <w:proofErr w:type="spellStart"/>
      <w:r w:rsidRPr="0086122F">
        <w:rPr>
          <w:rFonts w:ascii="Times New Roman" w:hAnsi="Times New Roman" w:cs="Times New Roman"/>
          <w:sz w:val="24"/>
          <w:szCs w:val="24"/>
          <w:lang w:val="hu-HU"/>
        </w:rPr>
        <w:t>től</w:t>
      </w:r>
      <w:proofErr w:type="spellEnd"/>
      <w:r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 – </w:t>
      </w:r>
      <w:proofErr w:type="spellStart"/>
      <w:r w:rsidRPr="0086122F">
        <w:rPr>
          <w:rFonts w:ascii="Times New Roman" w:hAnsi="Times New Roman" w:cs="Times New Roman"/>
          <w:sz w:val="24"/>
          <w:szCs w:val="24"/>
          <w:lang w:val="hu-HU"/>
        </w:rPr>
        <w:t>ig</w:t>
      </w:r>
      <w:proofErr w:type="spellEnd"/>
      <w:r w:rsidRPr="0086122F">
        <w:rPr>
          <w:rFonts w:ascii="Times New Roman" w:hAnsi="Times New Roman" w:cs="Times New Roman"/>
          <w:sz w:val="24"/>
          <w:szCs w:val="24"/>
          <w:lang w:val="hu-HU"/>
        </w:rPr>
        <w:t>, felhasználó.</w:t>
      </w:r>
    </w:p>
    <w:p w:rsidR="004D7033" w:rsidRPr="0086122F" w:rsidRDefault="004D7033" w:rsidP="004D7033">
      <w:pPr>
        <w:pStyle w:val="Odsekzoznamu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6122F">
        <w:rPr>
          <w:rFonts w:ascii="Times New Roman" w:hAnsi="Times New Roman" w:cs="Times New Roman"/>
          <w:sz w:val="24"/>
          <w:szCs w:val="24"/>
          <w:lang w:val="hu-HU"/>
        </w:rPr>
        <w:t>Rövidtávú bérleti szerződés megkötése esetén, legfeljebb 1 akadémiai évre, a törvényes képviselő bérleti szerződést köt, amely tartalmazza:</w:t>
      </w:r>
    </w:p>
    <w:p w:rsidR="004D7033" w:rsidRPr="0086122F" w:rsidRDefault="001C5B84" w:rsidP="004D7033">
      <w:pPr>
        <w:pStyle w:val="Odsekzoznamu"/>
        <w:numPr>
          <w:ilvl w:val="0"/>
          <w:numId w:val="2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 bérlet tárgyát</w:t>
      </w:r>
      <w:r w:rsidR="004D7033"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 és rendeltetés</w:t>
      </w:r>
      <w:r>
        <w:rPr>
          <w:rFonts w:ascii="Times New Roman" w:hAnsi="Times New Roman" w:cs="Times New Roman"/>
          <w:sz w:val="24"/>
          <w:szCs w:val="24"/>
          <w:lang w:val="hu-HU"/>
        </w:rPr>
        <w:t>ét</w:t>
      </w:r>
    </w:p>
    <w:p w:rsidR="004D7033" w:rsidRPr="0086122F" w:rsidRDefault="000824B9" w:rsidP="004D7033">
      <w:pPr>
        <w:pStyle w:val="Odsekzoznamu"/>
        <w:numPr>
          <w:ilvl w:val="0"/>
          <w:numId w:val="2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6122F">
        <w:rPr>
          <w:rFonts w:ascii="Times New Roman" w:hAnsi="Times New Roman" w:cs="Times New Roman"/>
          <w:sz w:val="24"/>
          <w:szCs w:val="24"/>
          <w:lang w:val="hu-HU"/>
        </w:rPr>
        <w:t>a bérleti díj összeg</w:t>
      </w:r>
      <w:r w:rsidR="001C5B84">
        <w:rPr>
          <w:rFonts w:ascii="Times New Roman" w:hAnsi="Times New Roman" w:cs="Times New Roman"/>
          <w:sz w:val="24"/>
          <w:szCs w:val="24"/>
          <w:lang w:val="hu-HU"/>
        </w:rPr>
        <w:t>ét</w:t>
      </w:r>
      <w:r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 és fizetési határidej</w:t>
      </w:r>
      <w:r w:rsidR="001C5B84">
        <w:rPr>
          <w:rFonts w:ascii="Times New Roman" w:hAnsi="Times New Roman" w:cs="Times New Roman"/>
          <w:sz w:val="24"/>
          <w:szCs w:val="24"/>
          <w:lang w:val="hu-HU"/>
        </w:rPr>
        <w:t>ét</w:t>
      </w:r>
    </w:p>
    <w:p w:rsidR="000824B9" w:rsidRPr="0086122F" w:rsidRDefault="000824B9" w:rsidP="004D7033">
      <w:pPr>
        <w:pStyle w:val="Odsekzoznamu"/>
        <w:numPr>
          <w:ilvl w:val="0"/>
          <w:numId w:val="2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6122F">
        <w:rPr>
          <w:rFonts w:ascii="Times New Roman" w:hAnsi="Times New Roman" w:cs="Times New Roman"/>
          <w:sz w:val="24"/>
          <w:szCs w:val="24"/>
          <w:lang w:val="hu-HU"/>
        </w:rPr>
        <w:t>a bérleti díj fizetésének módj</w:t>
      </w:r>
      <w:r w:rsidR="001C5B84">
        <w:rPr>
          <w:rFonts w:ascii="Times New Roman" w:hAnsi="Times New Roman" w:cs="Times New Roman"/>
          <w:sz w:val="24"/>
          <w:szCs w:val="24"/>
          <w:lang w:val="hu-HU"/>
        </w:rPr>
        <w:t>át</w:t>
      </w:r>
    </w:p>
    <w:p w:rsidR="000824B9" w:rsidRPr="0086122F" w:rsidRDefault="000824B9" w:rsidP="000824B9">
      <w:pPr>
        <w:pStyle w:val="Odsekzoznamu"/>
        <w:numPr>
          <w:ilvl w:val="0"/>
          <w:numId w:val="2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6122F">
        <w:rPr>
          <w:rFonts w:ascii="Times New Roman" w:hAnsi="Times New Roman" w:cs="Times New Roman"/>
          <w:sz w:val="24"/>
          <w:szCs w:val="24"/>
          <w:lang w:val="hu-HU"/>
        </w:rPr>
        <w:t>a bérbeadás időtartam</w:t>
      </w:r>
      <w:r w:rsidR="001C5B84">
        <w:rPr>
          <w:rFonts w:ascii="Times New Roman" w:hAnsi="Times New Roman" w:cs="Times New Roman"/>
          <w:sz w:val="24"/>
          <w:szCs w:val="24"/>
          <w:lang w:val="hu-HU"/>
        </w:rPr>
        <w:t>át</w:t>
      </w:r>
    </w:p>
    <w:p w:rsidR="000824B9" w:rsidRPr="0086122F" w:rsidRDefault="000824B9" w:rsidP="005646F0">
      <w:pPr>
        <w:shd w:val="clear" w:color="auto" w:fill="FFFFFF"/>
        <w:ind w:left="426"/>
        <w:jc w:val="both"/>
      </w:pPr>
      <w:r w:rsidRPr="0086122F">
        <w:t>Az SK helyiségbérlését kérelmezők bérleti kérelmet nyújtanak be (2. sz. melléklet) a</w:t>
      </w:r>
      <w:r w:rsidR="001C5B84">
        <w:t>z</w:t>
      </w:r>
      <w:r w:rsidRPr="0086122F">
        <w:t xml:space="preserve"> SJ</w:t>
      </w:r>
      <w:r w:rsidR="001C5B84">
        <w:t xml:space="preserve">E SK igazgatójának rendszerint augusztus </w:t>
      </w:r>
      <w:r w:rsidRPr="0086122F">
        <w:t>31-ig az egész akadémiai év időtartamára, vagy az akadémiai év folyamán a kívánt időtartamra. A</w:t>
      </w:r>
      <w:r w:rsidR="001C5B84">
        <w:t>z</w:t>
      </w:r>
      <w:r w:rsidRPr="0086122F">
        <w:t xml:space="preserve"> SJE SK igazgatója javaslatára a bérbeadást rendszerint a rektori kollégium hagyja jóvá. </w:t>
      </w:r>
    </w:p>
    <w:p w:rsidR="004548D7" w:rsidRPr="0086122F" w:rsidRDefault="000824B9" w:rsidP="004548D7">
      <w:pPr>
        <w:pStyle w:val="Odsekzoznamu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6122F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Egyszeri bérbeadás esetén szerződéskötés nélkül a felhasználó előzőleg </w:t>
      </w:r>
      <w:r w:rsidR="004548D7"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megegyezik az SJE SK felelős igazgatójával és a bérleti díjat közvetlenül az SK pénztárába </w:t>
      </w:r>
      <w:r w:rsidR="001C5B84">
        <w:rPr>
          <w:rFonts w:ascii="Times New Roman" w:hAnsi="Times New Roman" w:cs="Times New Roman"/>
          <w:sz w:val="24"/>
          <w:szCs w:val="24"/>
          <w:lang w:val="hu-HU"/>
        </w:rPr>
        <w:t xml:space="preserve">fizeti be es </w:t>
      </w:r>
      <w:r w:rsidR="004548D7" w:rsidRPr="0086122F">
        <w:rPr>
          <w:rFonts w:ascii="Times New Roman" w:hAnsi="Times New Roman" w:cs="Times New Roman"/>
          <w:sz w:val="24"/>
          <w:szCs w:val="24"/>
          <w:lang w:val="hu-HU"/>
        </w:rPr>
        <w:t>ezt követően készpénzbizonylat kerül kiállít</w:t>
      </w:r>
      <w:r w:rsidR="0086122F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="004548D7"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sra. </w:t>
      </w:r>
    </w:p>
    <w:p w:rsidR="004548D7" w:rsidRPr="0086122F" w:rsidRDefault="004548D7" w:rsidP="004548D7">
      <w:pPr>
        <w:shd w:val="clear" w:color="auto" w:fill="FFFFFF"/>
        <w:jc w:val="both"/>
      </w:pPr>
    </w:p>
    <w:p w:rsidR="004548D7" w:rsidRPr="0086122F" w:rsidRDefault="001C5B84" w:rsidP="004548D7">
      <w:pPr>
        <w:pStyle w:val="Odsekzoznamu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IV</w:t>
      </w:r>
      <w:r w:rsidR="004548D7" w:rsidRPr="0086122F">
        <w:rPr>
          <w:rFonts w:ascii="Times New Roman" w:hAnsi="Times New Roman" w:cs="Times New Roman"/>
          <w:b/>
          <w:color w:val="000000"/>
          <w:sz w:val="24"/>
          <w:szCs w:val="24"/>
          <w:lang w:val="hu-HU"/>
        </w:rPr>
        <w:t>. cikk</w:t>
      </w:r>
    </w:p>
    <w:p w:rsidR="004548D7" w:rsidRDefault="004548D7" w:rsidP="004548D7">
      <w:pPr>
        <w:pStyle w:val="Odsekzoznamu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6122F">
        <w:rPr>
          <w:rFonts w:ascii="Times New Roman" w:hAnsi="Times New Roman" w:cs="Times New Roman"/>
          <w:b/>
          <w:sz w:val="24"/>
          <w:szCs w:val="24"/>
          <w:lang w:val="hu-HU"/>
        </w:rPr>
        <w:t>A</w:t>
      </w:r>
      <w:r w:rsidR="001C5B84">
        <w:rPr>
          <w:rFonts w:ascii="Times New Roman" w:hAnsi="Times New Roman" w:cs="Times New Roman"/>
          <w:b/>
          <w:sz w:val="24"/>
          <w:szCs w:val="24"/>
          <w:lang w:val="hu-HU"/>
        </w:rPr>
        <w:t>z</w:t>
      </w:r>
      <w:r w:rsidRPr="0086122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SJE SK felelős személyének kötelezettségei</w:t>
      </w:r>
    </w:p>
    <w:p w:rsidR="00212E02" w:rsidRPr="0086122F" w:rsidRDefault="00212E02" w:rsidP="004548D7">
      <w:pPr>
        <w:pStyle w:val="Odsekzoznamu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4548D7" w:rsidRPr="0086122F" w:rsidRDefault="001C5B84" w:rsidP="004548D7">
      <w:pPr>
        <w:pStyle w:val="Odsekzoznamu"/>
        <w:numPr>
          <w:ilvl w:val="0"/>
          <w:numId w:val="24"/>
        </w:numPr>
        <w:shd w:val="clear" w:color="auto" w:fill="FFFFFF"/>
        <w:ind w:hanging="101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</w:t>
      </w:r>
      <w:r w:rsidR="004548D7" w:rsidRPr="0086122F">
        <w:rPr>
          <w:rFonts w:ascii="Times New Roman" w:hAnsi="Times New Roman" w:cs="Times New Roman"/>
          <w:sz w:val="24"/>
          <w:szCs w:val="24"/>
          <w:lang w:val="hu-HU"/>
        </w:rPr>
        <w:t>eljegyzést vezetni a</w:t>
      </w:r>
      <w:r>
        <w:rPr>
          <w:rFonts w:ascii="Times New Roman" w:hAnsi="Times New Roman" w:cs="Times New Roman"/>
          <w:sz w:val="24"/>
          <w:szCs w:val="24"/>
          <w:lang w:val="hu-HU"/>
        </w:rPr>
        <w:t>z</w:t>
      </w:r>
      <w:r w:rsidR="004548D7"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 SJE SK használatáról a nagy tornaterem, tükrös tornaterem, </w:t>
      </w:r>
      <w:r w:rsidR="00D32CD3" w:rsidRPr="0086122F">
        <w:rPr>
          <w:rFonts w:ascii="Times New Roman" w:hAnsi="Times New Roman" w:cs="Times New Roman"/>
          <w:sz w:val="24"/>
          <w:szCs w:val="24"/>
          <w:lang w:val="hu-HU"/>
        </w:rPr>
        <w:t>edzőterem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használatának </w:t>
      </w:r>
      <w:r w:rsidRPr="0086122F">
        <w:rPr>
          <w:rFonts w:ascii="Times New Roman" w:hAnsi="Times New Roman" w:cs="Times New Roman"/>
          <w:sz w:val="24"/>
          <w:szCs w:val="24"/>
          <w:lang w:val="hu-HU"/>
        </w:rPr>
        <w:t>időbeli szétírás</w:t>
      </w:r>
      <w:r>
        <w:rPr>
          <w:rFonts w:ascii="Times New Roman" w:hAnsi="Times New Roman" w:cs="Times New Roman"/>
          <w:sz w:val="24"/>
          <w:szCs w:val="24"/>
          <w:lang w:val="hu-HU"/>
        </w:rPr>
        <w:t>áv</w:t>
      </w:r>
      <w:r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al </w:t>
      </w:r>
      <w:r w:rsidR="00D32CD3"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és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ennek </w:t>
      </w:r>
      <w:r w:rsidR="00D32CD3" w:rsidRPr="0086122F">
        <w:rPr>
          <w:rFonts w:ascii="Times New Roman" w:hAnsi="Times New Roman" w:cs="Times New Roman"/>
          <w:sz w:val="24"/>
          <w:szCs w:val="24"/>
          <w:lang w:val="hu-HU"/>
        </w:rPr>
        <w:t>nyilvántartás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át vezetni </w:t>
      </w:r>
      <w:r w:rsidR="00D32CD3"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proofErr w:type="spellStart"/>
      <w:r w:rsidR="00D32CD3" w:rsidRPr="0086122F">
        <w:rPr>
          <w:rFonts w:ascii="Times New Roman" w:hAnsi="Times New Roman" w:cs="Times New Roman"/>
          <w:sz w:val="24"/>
          <w:szCs w:val="24"/>
          <w:lang w:val="hu-HU"/>
        </w:rPr>
        <w:t>AIR-ban</w:t>
      </w:r>
      <w:proofErr w:type="spellEnd"/>
      <w:r w:rsidR="00D32CD3" w:rsidRPr="0086122F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:rsidR="00D32CD3" w:rsidRPr="0086122F" w:rsidRDefault="001C5B84" w:rsidP="004548D7">
      <w:pPr>
        <w:pStyle w:val="Odsekzoznamu"/>
        <w:numPr>
          <w:ilvl w:val="0"/>
          <w:numId w:val="24"/>
        </w:numPr>
        <w:shd w:val="clear" w:color="auto" w:fill="FFFFFF"/>
        <w:ind w:hanging="101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j</w:t>
      </w:r>
      <w:r w:rsidR="00D32CD3" w:rsidRPr="0086122F">
        <w:rPr>
          <w:rFonts w:ascii="Times New Roman" w:hAnsi="Times New Roman" w:cs="Times New Roman"/>
          <w:sz w:val="24"/>
          <w:szCs w:val="24"/>
          <w:lang w:val="hu-HU"/>
        </w:rPr>
        <w:t>avaslatokat előterjeszteni a bérleti szerződések megkötésére az üzemeltető</w:t>
      </w:r>
      <w:r>
        <w:rPr>
          <w:rFonts w:ascii="Times New Roman" w:hAnsi="Times New Roman" w:cs="Times New Roman"/>
          <w:sz w:val="24"/>
          <w:szCs w:val="24"/>
          <w:lang w:val="hu-HU"/>
        </w:rPr>
        <w:t>nek,</w:t>
      </w:r>
    </w:p>
    <w:p w:rsidR="00D32CD3" w:rsidRPr="0086122F" w:rsidRDefault="001C5B84" w:rsidP="004548D7">
      <w:pPr>
        <w:pStyle w:val="Odsekzoznamu"/>
        <w:numPr>
          <w:ilvl w:val="0"/>
          <w:numId w:val="24"/>
        </w:numPr>
        <w:shd w:val="clear" w:color="auto" w:fill="FFFFFF"/>
        <w:ind w:hanging="101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eg</w:t>
      </w:r>
      <w:r w:rsidR="00D32CD3" w:rsidRPr="0086122F">
        <w:rPr>
          <w:rFonts w:ascii="Times New Roman" w:hAnsi="Times New Roman" w:cs="Times New Roman"/>
          <w:sz w:val="24"/>
          <w:szCs w:val="24"/>
          <w:lang w:val="hu-HU"/>
        </w:rPr>
        <w:t>yüttműködni az üzemeltető törvényes képviselőjével a</w:t>
      </w:r>
      <w:r>
        <w:rPr>
          <w:rFonts w:ascii="Times New Roman" w:hAnsi="Times New Roman" w:cs="Times New Roman"/>
          <w:sz w:val="24"/>
          <w:szCs w:val="24"/>
          <w:lang w:val="hu-HU"/>
        </w:rPr>
        <w:t>z</w:t>
      </w:r>
      <w:r w:rsidR="00D32CD3"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 SJE SK hatékonyabb és gazdaságosabb kihasználásának biztosításában,</w:t>
      </w:r>
    </w:p>
    <w:p w:rsidR="00D32CD3" w:rsidRPr="0086122F" w:rsidRDefault="00D32CD3" w:rsidP="004548D7">
      <w:pPr>
        <w:pStyle w:val="Odsekzoznamu"/>
        <w:numPr>
          <w:ilvl w:val="0"/>
          <w:numId w:val="24"/>
        </w:numPr>
        <w:shd w:val="clear" w:color="auto" w:fill="FFFFFF"/>
        <w:ind w:hanging="101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6122F">
        <w:rPr>
          <w:rFonts w:ascii="Times New Roman" w:hAnsi="Times New Roman" w:cs="Times New Roman"/>
          <w:sz w:val="24"/>
          <w:szCs w:val="24"/>
          <w:lang w:val="hu-HU"/>
        </w:rPr>
        <w:t>az SK használ</w:t>
      </w:r>
      <w:r w:rsidR="005646F0">
        <w:rPr>
          <w:rFonts w:ascii="Times New Roman" w:hAnsi="Times New Roman" w:cs="Times New Roman"/>
          <w:sz w:val="24"/>
          <w:szCs w:val="24"/>
          <w:lang w:val="hu-HU"/>
        </w:rPr>
        <w:t>atának</w:t>
      </w:r>
      <w:r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646F0">
        <w:rPr>
          <w:rFonts w:ascii="Times New Roman" w:hAnsi="Times New Roman" w:cs="Times New Roman"/>
          <w:sz w:val="24"/>
          <w:szCs w:val="24"/>
          <w:lang w:val="hu-HU"/>
        </w:rPr>
        <w:t>h</w:t>
      </w:r>
      <w:r w:rsidR="005646F0"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avi kiértékelése </w:t>
      </w:r>
      <w:r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és a számlázási adatok benyújtása a gazdasági osztály részére. </w:t>
      </w:r>
    </w:p>
    <w:p w:rsidR="00D32CD3" w:rsidRPr="0086122F" w:rsidRDefault="00D32CD3" w:rsidP="00D32CD3">
      <w:pPr>
        <w:pStyle w:val="Odsekzoznamu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C5B8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</w:t>
      </w:r>
      <w:r w:rsidR="001C5B84" w:rsidRPr="001C5B84">
        <w:rPr>
          <w:rFonts w:ascii="Times New Roman" w:hAnsi="Times New Roman" w:cs="Times New Roman"/>
          <w:b/>
          <w:sz w:val="24"/>
          <w:szCs w:val="24"/>
          <w:lang w:val="hu-HU"/>
        </w:rPr>
        <w:t>V</w:t>
      </w:r>
      <w:r w:rsidRPr="0086122F">
        <w:rPr>
          <w:rFonts w:ascii="Times New Roman" w:hAnsi="Times New Roman" w:cs="Times New Roman"/>
          <w:b/>
          <w:color w:val="000000"/>
          <w:sz w:val="24"/>
          <w:szCs w:val="24"/>
          <w:lang w:val="hu-HU"/>
        </w:rPr>
        <w:t>. cikk</w:t>
      </w:r>
    </w:p>
    <w:p w:rsidR="00D32CD3" w:rsidRDefault="00D32CD3" w:rsidP="00D32CD3">
      <w:pPr>
        <w:pStyle w:val="Odsekzoznamu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6122F">
        <w:rPr>
          <w:rFonts w:ascii="Times New Roman" w:hAnsi="Times New Roman" w:cs="Times New Roman"/>
          <w:b/>
          <w:sz w:val="24"/>
          <w:szCs w:val="24"/>
          <w:lang w:val="hu-HU"/>
        </w:rPr>
        <w:t xml:space="preserve">Záró rendelkezések </w:t>
      </w:r>
    </w:p>
    <w:p w:rsidR="00212E02" w:rsidRPr="0086122F" w:rsidRDefault="00212E02" w:rsidP="00D32CD3">
      <w:pPr>
        <w:pStyle w:val="Odsekzoznamu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D32CD3" w:rsidRPr="0086122F" w:rsidRDefault="00D32CD3" w:rsidP="00D32CD3">
      <w:pPr>
        <w:pStyle w:val="Odsekzoznamu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A Selye János Egyetem Sportközpontjának használati szabályai minden </w:t>
      </w:r>
      <w:r w:rsidR="005D1A88" w:rsidRPr="0086122F">
        <w:rPr>
          <w:rFonts w:ascii="Times New Roman" w:hAnsi="Times New Roman" w:cs="Times New Roman"/>
          <w:sz w:val="24"/>
          <w:szCs w:val="24"/>
          <w:lang w:val="hu-HU"/>
        </w:rPr>
        <w:t xml:space="preserve">SJE SK felhasználóra vonatkoznak és 2018. 9. 1-én lépnek hatályba. </w:t>
      </w:r>
    </w:p>
    <w:p w:rsidR="005D1A88" w:rsidRPr="0086122F" w:rsidRDefault="005D1A88" w:rsidP="00D32CD3">
      <w:pPr>
        <w:pStyle w:val="Odsekzoznamu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D1A88" w:rsidRPr="0086122F" w:rsidRDefault="005D1A88" w:rsidP="00D32CD3">
      <w:pPr>
        <w:pStyle w:val="Odsekzoznamu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D1A88" w:rsidRPr="0086122F" w:rsidRDefault="005D1A88" w:rsidP="00D32CD3">
      <w:pPr>
        <w:pStyle w:val="Odsekzoznamu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6122F">
        <w:rPr>
          <w:rFonts w:ascii="Times New Roman" w:hAnsi="Times New Roman" w:cs="Times New Roman"/>
          <w:sz w:val="24"/>
          <w:szCs w:val="24"/>
          <w:lang w:val="hu-HU"/>
        </w:rPr>
        <w:t>Komáromban 2018. 8. 31.</w:t>
      </w:r>
    </w:p>
    <w:p w:rsidR="005D1A88" w:rsidRPr="0086122F" w:rsidRDefault="005D1A88" w:rsidP="00D32CD3">
      <w:pPr>
        <w:pStyle w:val="Odsekzoznamu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D1A88" w:rsidRPr="0086122F" w:rsidRDefault="005D1A88" w:rsidP="00D32CD3">
      <w:pPr>
        <w:pStyle w:val="Odsekzoznamu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D1A88" w:rsidRPr="0086122F" w:rsidRDefault="005D1A88" w:rsidP="00D32CD3">
      <w:pPr>
        <w:pStyle w:val="Odsekzoznamu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D1A88" w:rsidRPr="0086122F" w:rsidRDefault="005D1A88" w:rsidP="00D32CD3">
      <w:pPr>
        <w:pStyle w:val="Odsekzoznamu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D1A88" w:rsidRPr="0086122F" w:rsidRDefault="005D1A88" w:rsidP="00D32CD3">
      <w:pPr>
        <w:pStyle w:val="Odsekzoznamu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D1A88" w:rsidRPr="0086122F" w:rsidRDefault="005D1A88" w:rsidP="00D32CD3">
      <w:pPr>
        <w:pStyle w:val="Odsekzoznamu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D1A88" w:rsidRPr="0086122F" w:rsidRDefault="005D1A88" w:rsidP="00D32CD3">
      <w:pPr>
        <w:pStyle w:val="Odsekzoznamu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32CD3" w:rsidRPr="0086122F" w:rsidRDefault="00D32CD3" w:rsidP="00D32CD3">
      <w:pPr>
        <w:shd w:val="clear" w:color="auto" w:fill="FFFFFF"/>
        <w:jc w:val="both"/>
      </w:pPr>
    </w:p>
    <w:p w:rsidR="000824B9" w:rsidRPr="0086122F" w:rsidRDefault="000824B9" w:rsidP="000824B9">
      <w:pPr>
        <w:shd w:val="clear" w:color="auto" w:fill="FFFFFF"/>
        <w:jc w:val="both"/>
      </w:pPr>
    </w:p>
    <w:p w:rsidR="000B7EBF" w:rsidRPr="0086122F" w:rsidRDefault="000B7EBF" w:rsidP="000B7EBF">
      <w:pPr>
        <w:shd w:val="clear" w:color="auto" w:fill="FFFFFF"/>
        <w:jc w:val="both"/>
      </w:pPr>
    </w:p>
    <w:p w:rsidR="00CA2B84" w:rsidRPr="0086122F" w:rsidRDefault="00CA2B84" w:rsidP="000B7EBF">
      <w:pPr>
        <w:shd w:val="clear" w:color="auto" w:fill="FFFFFF"/>
        <w:jc w:val="both"/>
      </w:pPr>
    </w:p>
    <w:p w:rsidR="00CA7015" w:rsidRPr="0086122F" w:rsidRDefault="00CA7015" w:rsidP="00B0002C">
      <w:pPr>
        <w:shd w:val="clear" w:color="auto" w:fill="FFFFFF"/>
        <w:ind w:left="426" w:hanging="426"/>
        <w:jc w:val="both"/>
        <w:rPr>
          <w:color w:val="000000"/>
        </w:rPr>
      </w:pPr>
    </w:p>
    <w:p w:rsidR="00CA7015" w:rsidRPr="0086122F" w:rsidRDefault="00CA7015" w:rsidP="00B0002C">
      <w:pPr>
        <w:shd w:val="clear" w:color="auto" w:fill="FFFFFF"/>
        <w:ind w:left="426" w:hanging="426"/>
        <w:jc w:val="both"/>
        <w:rPr>
          <w:color w:val="000000"/>
        </w:rPr>
      </w:pPr>
      <w:r w:rsidRPr="0086122F">
        <w:rPr>
          <w:color w:val="000000"/>
        </w:rPr>
        <w:tab/>
      </w:r>
      <w:r w:rsidRPr="0086122F">
        <w:rPr>
          <w:color w:val="000000"/>
        </w:rPr>
        <w:tab/>
      </w:r>
      <w:r w:rsidRPr="0086122F">
        <w:rPr>
          <w:color w:val="000000"/>
        </w:rPr>
        <w:tab/>
      </w:r>
      <w:r w:rsidRPr="0086122F">
        <w:rPr>
          <w:color w:val="000000"/>
        </w:rPr>
        <w:tab/>
      </w:r>
      <w:r w:rsidRPr="0086122F">
        <w:rPr>
          <w:color w:val="000000"/>
        </w:rPr>
        <w:tab/>
      </w:r>
      <w:r w:rsidRPr="0086122F">
        <w:rPr>
          <w:color w:val="000000"/>
        </w:rPr>
        <w:tab/>
      </w:r>
      <w:r w:rsidRPr="0086122F">
        <w:rPr>
          <w:color w:val="000000"/>
        </w:rPr>
        <w:tab/>
        <w:t xml:space="preserve">Dr. </w:t>
      </w:r>
      <w:proofErr w:type="spellStart"/>
      <w:r w:rsidRPr="0086122F">
        <w:rPr>
          <w:color w:val="000000"/>
        </w:rPr>
        <w:t>habil</w:t>
      </w:r>
      <w:proofErr w:type="spellEnd"/>
      <w:r w:rsidRPr="0086122F">
        <w:rPr>
          <w:color w:val="000000"/>
        </w:rPr>
        <w:t xml:space="preserve">. </w:t>
      </w:r>
      <w:proofErr w:type="spellStart"/>
      <w:r w:rsidRPr="0086122F">
        <w:rPr>
          <w:color w:val="000000"/>
        </w:rPr>
        <w:t>PaedDr</w:t>
      </w:r>
      <w:proofErr w:type="spellEnd"/>
      <w:r w:rsidRPr="0086122F">
        <w:rPr>
          <w:color w:val="000000"/>
        </w:rPr>
        <w:t xml:space="preserve">. Juhász György, PhD. </w:t>
      </w:r>
    </w:p>
    <w:p w:rsidR="00CA7015" w:rsidRPr="0086122F" w:rsidRDefault="00CA7015" w:rsidP="00B0002C">
      <w:pPr>
        <w:shd w:val="clear" w:color="auto" w:fill="FFFFFF"/>
        <w:ind w:left="426" w:hanging="426"/>
        <w:jc w:val="both"/>
        <w:rPr>
          <w:color w:val="000000"/>
        </w:rPr>
      </w:pPr>
      <w:r w:rsidRPr="0086122F">
        <w:rPr>
          <w:color w:val="000000"/>
        </w:rPr>
        <w:tab/>
      </w:r>
      <w:r w:rsidRPr="0086122F">
        <w:rPr>
          <w:color w:val="000000"/>
        </w:rPr>
        <w:tab/>
      </w:r>
      <w:r w:rsidRPr="0086122F">
        <w:rPr>
          <w:color w:val="000000"/>
        </w:rPr>
        <w:tab/>
      </w:r>
      <w:r w:rsidRPr="0086122F">
        <w:rPr>
          <w:color w:val="000000"/>
        </w:rPr>
        <w:tab/>
      </w:r>
      <w:r w:rsidRPr="0086122F">
        <w:rPr>
          <w:color w:val="000000"/>
        </w:rPr>
        <w:tab/>
      </w:r>
      <w:r w:rsidRPr="0086122F">
        <w:rPr>
          <w:color w:val="000000"/>
        </w:rPr>
        <w:tab/>
      </w:r>
      <w:r w:rsidRPr="0086122F">
        <w:rPr>
          <w:color w:val="000000"/>
        </w:rPr>
        <w:tab/>
      </w:r>
      <w:r w:rsidRPr="0086122F">
        <w:rPr>
          <w:color w:val="000000"/>
        </w:rPr>
        <w:tab/>
        <w:t xml:space="preserve">    </w:t>
      </w:r>
      <w:r w:rsidR="005646F0">
        <w:rPr>
          <w:color w:val="000000"/>
        </w:rPr>
        <w:t xml:space="preserve">    </w:t>
      </w:r>
      <w:r w:rsidRPr="0086122F">
        <w:rPr>
          <w:color w:val="000000"/>
        </w:rPr>
        <w:t xml:space="preserve">  </w:t>
      </w:r>
      <w:proofErr w:type="gramStart"/>
      <w:r w:rsidRPr="0086122F">
        <w:rPr>
          <w:color w:val="000000"/>
        </w:rPr>
        <w:t>az</w:t>
      </w:r>
      <w:proofErr w:type="gramEnd"/>
      <w:r w:rsidRPr="0086122F">
        <w:rPr>
          <w:color w:val="000000"/>
        </w:rPr>
        <w:t xml:space="preserve"> SJE rektora</w:t>
      </w:r>
    </w:p>
    <w:p w:rsidR="00CA7015" w:rsidRPr="0086122F" w:rsidRDefault="00CA7015" w:rsidP="00B0002C">
      <w:pPr>
        <w:shd w:val="clear" w:color="auto" w:fill="FFFFFF"/>
        <w:ind w:left="426" w:hanging="426"/>
        <w:jc w:val="both"/>
        <w:rPr>
          <w:color w:val="000000"/>
        </w:rPr>
      </w:pPr>
    </w:p>
    <w:p w:rsidR="00CA7015" w:rsidRPr="0086122F" w:rsidRDefault="00CA7015" w:rsidP="00B0002C">
      <w:pPr>
        <w:shd w:val="clear" w:color="auto" w:fill="FFFFFF"/>
        <w:ind w:left="426" w:hanging="426"/>
        <w:jc w:val="both"/>
        <w:rPr>
          <w:color w:val="000000"/>
        </w:rPr>
      </w:pPr>
    </w:p>
    <w:p w:rsidR="00CA7015" w:rsidRPr="0086122F" w:rsidRDefault="00CA7015" w:rsidP="00B0002C">
      <w:pPr>
        <w:shd w:val="clear" w:color="auto" w:fill="FFFFFF"/>
        <w:ind w:left="426" w:hanging="426"/>
        <w:jc w:val="both"/>
        <w:rPr>
          <w:color w:val="000000"/>
        </w:rPr>
      </w:pPr>
    </w:p>
    <w:p w:rsidR="00CA7015" w:rsidRPr="0086122F" w:rsidRDefault="00CA7015" w:rsidP="00B0002C">
      <w:pPr>
        <w:shd w:val="clear" w:color="auto" w:fill="FFFFFF"/>
        <w:ind w:left="426" w:hanging="426"/>
        <w:jc w:val="both"/>
      </w:pPr>
    </w:p>
    <w:p w:rsidR="00CA7015" w:rsidRPr="0086122F" w:rsidRDefault="00CA7015" w:rsidP="00B0002C">
      <w:pPr>
        <w:shd w:val="clear" w:color="auto" w:fill="FFFFFF"/>
        <w:ind w:left="426" w:hanging="426"/>
        <w:jc w:val="both"/>
      </w:pPr>
    </w:p>
    <w:p w:rsidR="00CA7015" w:rsidRPr="0086122F" w:rsidRDefault="00CA7015" w:rsidP="00B0002C">
      <w:pPr>
        <w:shd w:val="clear" w:color="auto" w:fill="FFFFFF"/>
        <w:ind w:left="426" w:hanging="426"/>
        <w:jc w:val="both"/>
      </w:pPr>
    </w:p>
    <w:p w:rsidR="00CA7015" w:rsidRPr="0086122F" w:rsidRDefault="00CA7015" w:rsidP="00B0002C">
      <w:pPr>
        <w:shd w:val="clear" w:color="auto" w:fill="FFFFFF"/>
        <w:ind w:left="426" w:hanging="426"/>
        <w:jc w:val="both"/>
      </w:pPr>
    </w:p>
    <w:p w:rsidR="00CA7015" w:rsidRPr="0086122F" w:rsidRDefault="005D1A88" w:rsidP="00B0002C">
      <w:pPr>
        <w:shd w:val="clear" w:color="auto" w:fill="FFFFFF"/>
        <w:ind w:left="426" w:hanging="426"/>
        <w:jc w:val="both"/>
      </w:pPr>
      <w:r w:rsidRPr="0086122F">
        <w:t>1. sz. melléklet – Árjegyzék</w:t>
      </w:r>
    </w:p>
    <w:p w:rsidR="005D1A88" w:rsidRPr="0086122F" w:rsidRDefault="005D1A88" w:rsidP="00B0002C">
      <w:pPr>
        <w:shd w:val="clear" w:color="auto" w:fill="FFFFFF"/>
        <w:ind w:left="426" w:hanging="426"/>
        <w:jc w:val="both"/>
      </w:pPr>
      <w:r w:rsidRPr="0086122F">
        <w:t>2. sz. melléklet – Bérleti kérelem</w:t>
      </w:r>
    </w:p>
    <w:p w:rsidR="00CA7015" w:rsidRPr="0086122F" w:rsidRDefault="00CA7015" w:rsidP="00B0002C">
      <w:pPr>
        <w:shd w:val="clear" w:color="auto" w:fill="FFFFFF"/>
        <w:ind w:left="426" w:hanging="426"/>
        <w:jc w:val="both"/>
      </w:pPr>
    </w:p>
    <w:p w:rsidR="00CA7015" w:rsidRPr="0086122F" w:rsidRDefault="00CA7015" w:rsidP="00B0002C">
      <w:pPr>
        <w:shd w:val="clear" w:color="auto" w:fill="FFFFFF"/>
        <w:ind w:left="426" w:hanging="426"/>
        <w:jc w:val="both"/>
      </w:pPr>
    </w:p>
    <w:p w:rsidR="00CA7015" w:rsidRPr="0086122F" w:rsidRDefault="00CA7015" w:rsidP="00B0002C">
      <w:pPr>
        <w:shd w:val="clear" w:color="auto" w:fill="FFFFFF"/>
        <w:ind w:left="426" w:hanging="426"/>
        <w:jc w:val="both"/>
      </w:pPr>
    </w:p>
    <w:p w:rsidR="00CA7015" w:rsidRPr="0086122F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CA7015" w:rsidRDefault="00CA7015" w:rsidP="00B0002C">
      <w:pPr>
        <w:shd w:val="clear" w:color="auto" w:fill="FFFFFF"/>
        <w:ind w:left="426" w:hanging="426"/>
        <w:jc w:val="both"/>
      </w:pPr>
    </w:p>
    <w:p w:rsidR="00FC69F5" w:rsidRDefault="00FC69F5" w:rsidP="00B0002C">
      <w:pPr>
        <w:shd w:val="clear" w:color="auto" w:fill="FFFFFF"/>
        <w:ind w:left="426" w:hanging="426"/>
        <w:jc w:val="both"/>
      </w:pPr>
    </w:p>
    <w:p w:rsidR="00FC69F5" w:rsidRDefault="00FC69F5" w:rsidP="00B0002C">
      <w:pPr>
        <w:shd w:val="clear" w:color="auto" w:fill="FFFFFF"/>
        <w:ind w:left="426" w:hanging="426"/>
        <w:jc w:val="both"/>
      </w:pPr>
    </w:p>
    <w:sectPr w:rsidR="00FC69F5" w:rsidSect="0074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8CA" w:rsidRDefault="00A218CA" w:rsidP="00153E0C">
      <w:r>
        <w:separator/>
      </w:r>
    </w:p>
  </w:endnote>
  <w:endnote w:type="continuationSeparator" w:id="0">
    <w:p w:rsidR="00A218CA" w:rsidRDefault="00A218CA" w:rsidP="0015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CF9" w:rsidRDefault="002D6CF9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8CA" w:rsidRDefault="00A218CA" w:rsidP="00153E0C">
      <w:r>
        <w:separator/>
      </w:r>
    </w:p>
  </w:footnote>
  <w:footnote w:type="continuationSeparator" w:id="0">
    <w:p w:rsidR="00A218CA" w:rsidRDefault="00A218CA" w:rsidP="00153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CA"/>
    <w:multiLevelType w:val="multilevel"/>
    <w:tmpl w:val="E9E4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757E2"/>
    <w:multiLevelType w:val="hybridMultilevel"/>
    <w:tmpl w:val="CFC0A01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23431C"/>
    <w:multiLevelType w:val="hybridMultilevel"/>
    <w:tmpl w:val="AE463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B7103"/>
    <w:multiLevelType w:val="multilevel"/>
    <w:tmpl w:val="8CC6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AE5C47"/>
    <w:multiLevelType w:val="hybridMultilevel"/>
    <w:tmpl w:val="D9401E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519CD"/>
    <w:multiLevelType w:val="multilevel"/>
    <w:tmpl w:val="1DEA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F63F24"/>
    <w:multiLevelType w:val="hybridMultilevel"/>
    <w:tmpl w:val="EB4087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E797C"/>
    <w:multiLevelType w:val="hybridMultilevel"/>
    <w:tmpl w:val="C6A414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958C2"/>
    <w:multiLevelType w:val="hybridMultilevel"/>
    <w:tmpl w:val="97949D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3495D"/>
    <w:multiLevelType w:val="hybridMultilevel"/>
    <w:tmpl w:val="872656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73DA7"/>
    <w:multiLevelType w:val="hybridMultilevel"/>
    <w:tmpl w:val="629A0A2C"/>
    <w:lvl w:ilvl="0" w:tplc="041B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B4DD7"/>
    <w:multiLevelType w:val="multilevel"/>
    <w:tmpl w:val="FABE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501D1A"/>
    <w:multiLevelType w:val="multilevel"/>
    <w:tmpl w:val="4DAC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45B8B"/>
    <w:multiLevelType w:val="hybridMultilevel"/>
    <w:tmpl w:val="38ACA130"/>
    <w:lvl w:ilvl="0" w:tplc="041B0017">
      <w:start w:val="1"/>
      <w:numFmt w:val="lowerLetter"/>
      <w:lvlText w:val="%1)"/>
      <w:lvlJc w:val="left"/>
      <w:pPr>
        <w:ind w:left="1485" w:hanging="360"/>
      </w:p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315C52DB"/>
    <w:multiLevelType w:val="hybridMultilevel"/>
    <w:tmpl w:val="A61E61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826C3"/>
    <w:multiLevelType w:val="multilevel"/>
    <w:tmpl w:val="9890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B63461"/>
    <w:multiLevelType w:val="multilevel"/>
    <w:tmpl w:val="404C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B13EEA"/>
    <w:multiLevelType w:val="multilevel"/>
    <w:tmpl w:val="C322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363794"/>
    <w:multiLevelType w:val="multilevel"/>
    <w:tmpl w:val="CDA4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1F67E8"/>
    <w:multiLevelType w:val="multilevel"/>
    <w:tmpl w:val="DD10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011348"/>
    <w:multiLevelType w:val="multilevel"/>
    <w:tmpl w:val="A894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2F0299"/>
    <w:multiLevelType w:val="hybridMultilevel"/>
    <w:tmpl w:val="9E301F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9A27F9"/>
    <w:multiLevelType w:val="multilevel"/>
    <w:tmpl w:val="5428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514DAA"/>
    <w:multiLevelType w:val="hybridMultilevel"/>
    <w:tmpl w:val="65A49C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960FE"/>
    <w:multiLevelType w:val="hybridMultilevel"/>
    <w:tmpl w:val="8352616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589682F"/>
    <w:multiLevelType w:val="hybridMultilevel"/>
    <w:tmpl w:val="459CFC12"/>
    <w:lvl w:ilvl="0" w:tplc="041B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7B2F7B65"/>
    <w:multiLevelType w:val="hybridMultilevel"/>
    <w:tmpl w:val="8EF612CC"/>
    <w:lvl w:ilvl="0" w:tplc="2A28B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3D0915"/>
    <w:multiLevelType w:val="multilevel"/>
    <w:tmpl w:val="45A6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7"/>
  </w:num>
  <w:num w:numId="3">
    <w:abstractNumId w:val="3"/>
  </w:num>
  <w:num w:numId="4">
    <w:abstractNumId w:val="11"/>
  </w:num>
  <w:num w:numId="5">
    <w:abstractNumId w:val="16"/>
  </w:num>
  <w:num w:numId="6">
    <w:abstractNumId w:val="15"/>
  </w:num>
  <w:num w:numId="7">
    <w:abstractNumId w:val="20"/>
  </w:num>
  <w:num w:numId="8">
    <w:abstractNumId w:val="22"/>
  </w:num>
  <w:num w:numId="9">
    <w:abstractNumId w:val="12"/>
  </w:num>
  <w:num w:numId="10">
    <w:abstractNumId w:val="18"/>
  </w:num>
  <w:num w:numId="11">
    <w:abstractNumId w:val="19"/>
  </w:num>
  <w:num w:numId="12">
    <w:abstractNumId w:val="17"/>
  </w:num>
  <w:num w:numId="13">
    <w:abstractNumId w:val="0"/>
  </w:num>
  <w:num w:numId="14">
    <w:abstractNumId w:val="26"/>
  </w:num>
  <w:num w:numId="15">
    <w:abstractNumId w:val="6"/>
  </w:num>
  <w:num w:numId="16">
    <w:abstractNumId w:val="10"/>
  </w:num>
  <w:num w:numId="17">
    <w:abstractNumId w:val="23"/>
  </w:num>
  <w:num w:numId="18">
    <w:abstractNumId w:val="2"/>
  </w:num>
  <w:num w:numId="19">
    <w:abstractNumId w:val="24"/>
  </w:num>
  <w:num w:numId="20">
    <w:abstractNumId w:val="14"/>
  </w:num>
  <w:num w:numId="21">
    <w:abstractNumId w:val="4"/>
  </w:num>
  <w:num w:numId="22">
    <w:abstractNumId w:val="25"/>
  </w:num>
  <w:num w:numId="23">
    <w:abstractNumId w:val="21"/>
  </w:num>
  <w:num w:numId="24">
    <w:abstractNumId w:val="1"/>
  </w:num>
  <w:num w:numId="25">
    <w:abstractNumId w:val="7"/>
  </w:num>
  <w:num w:numId="26">
    <w:abstractNumId w:val="13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48"/>
    <w:rsid w:val="00000D1A"/>
    <w:rsid w:val="00006E9F"/>
    <w:rsid w:val="00010D6B"/>
    <w:rsid w:val="0001312B"/>
    <w:rsid w:val="00020992"/>
    <w:rsid w:val="00030C98"/>
    <w:rsid w:val="0005748D"/>
    <w:rsid w:val="00066C49"/>
    <w:rsid w:val="000757AE"/>
    <w:rsid w:val="000824B9"/>
    <w:rsid w:val="000A1527"/>
    <w:rsid w:val="000B6CB0"/>
    <w:rsid w:val="000B7EBF"/>
    <w:rsid w:val="000E7AFE"/>
    <w:rsid w:val="000F41DB"/>
    <w:rsid w:val="000F51E8"/>
    <w:rsid w:val="000F65F4"/>
    <w:rsid w:val="001058BB"/>
    <w:rsid w:val="00107CC5"/>
    <w:rsid w:val="00137DAB"/>
    <w:rsid w:val="00153E0C"/>
    <w:rsid w:val="0015722D"/>
    <w:rsid w:val="001801CE"/>
    <w:rsid w:val="001A04E2"/>
    <w:rsid w:val="001B6924"/>
    <w:rsid w:val="001B6A4D"/>
    <w:rsid w:val="001C4626"/>
    <w:rsid w:val="001C5B84"/>
    <w:rsid w:val="001D2648"/>
    <w:rsid w:val="001F04F1"/>
    <w:rsid w:val="001F3E9B"/>
    <w:rsid w:val="00212E02"/>
    <w:rsid w:val="00247CFC"/>
    <w:rsid w:val="00251048"/>
    <w:rsid w:val="00261A08"/>
    <w:rsid w:val="0026344B"/>
    <w:rsid w:val="00281FF3"/>
    <w:rsid w:val="0029353B"/>
    <w:rsid w:val="002A7470"/>
    <w:rsid w:val="002D2229"/>
    <w:rsid w:val="002D6CF9"/>
    <w:rsid w:val="002E25E3"/>
    <w:rsid w:val="002F51B9"/>
    <w:rsid w:val="002F54D2"/>
    <w:rsid w:val="00322AA5"/>
    <w:rsid w:val="00331896"/>
    <w:rsid w:val="0034383E"/>
    <w:rsid w:val="00354F8E"/>
    <w:rsid w:val="003642A1"/>
    <w:rsid w:val="00367054"/>
    <w:rsid w:val="00381FCE"/>
    <w:rsid w:val="003929D2"/>
    <w:rsid w:val="00392F6D"/>
    <w:rsid w:val="00396250"/>
    <w:rsid w:val="003979B2"/>
    <w:rsid w:val="003A7798"/>
    <w:rsid w:val="003B2463"/>
    <w:rsid w:val="003C5045"/>
    <w:rsid w:val="003D4295"/>
    <w:rsid w:val="00406B10"/>
    <w:rsid w:val="00453381"/>
    <w:rsid w:val="004548D7"/>
    <w:rsid w:val="00460A14"/>
    <w:rsid w:val="0046740D"/>
    <w:rsid w:val="00490652"/>
    <w:rsid w:val="004A4422"/>
    <w:rsid w:val="004A68D6"/>
    <w:rsid w:val="004B0736"/>
    <w:rsid w:val="004B4FC6"/>
    <w:rsid w:val="004D7033"/>
    <w:rsid w:val="00511B85"/>
    <w:rsid w:val="00524965"/>
    <w:rsid w:val="0053282A"/>
    <w:rsid w:val="00533DCB"/>
    <w:rsid w:val="00543F60"/>
    <w:rsid w:val="005567BE"/>
    <w:rsid w:val="005646F0"/>
    <w:rsid w:val="00566368"/>
    <w:rsid w:val="00581508"/>
    <w:rsid w:val="00583629"/>
    <w:rsid w:val="00587B10"/>
    <w:rsid w:val="005B6AAA"/>
    <w:rsid w:val="005C1827"/>
    <w:rsid w:val="005C2DF2"/>
    <w:rsid w:val="005C4AB7"/>
    <w:rsid w:val="005D1A88"/>
    <w:rsid w:val="005D1B6A"/>
    <w:rsid w:val="005F10A1"/>
    <w:rsid w:val="005F46C2"/>
    <w:rsid w:val="00601CDE"/>
    <w:rsid w:val="006061A3"/>
    <w:rsid w:val="00607E13"/>
    <w:rsid w:val="00642FEE"/>
    <w:rsid w:val="0064453F"/>
    <w:rsid w:val="00686425"/>
    <w:rsid w:val="006B24F4"/>
    <w:rsid w:val="006E1275"/>
    <w:rsid w:val="006E3C55"/>
    <w:rsid w:val="006E7572"/>
    <w:rsid w:val="007067D2"/>
    <w:rsid w:val="00715BB5"/>
    <w:rsid w:val="007453C0"/>
    <w:rsid w:val="00765937"/>
    <w:rsid w:val="00770CE1"/>
    <w:rsid w:val="00796289"/>
    <w:rsid w:val="007A472E"/>
    <w:rsid w:val="007A6433"/>
    <w:rsid w:val="007C4822"/>
    <w:rsid w:val="007D2675"/>
    <w:rsid w:val="007F2875"/>
    <w:rsid w:val="007F4410"/>
    <w:rsid w:val="007F45B2"/>
    <w:rsid w:val="00810257"/>
    <w:rsid w:val="00815A14"/>
    <w:rsid w:val="008171B6"/>
    <w:rsid w:val="008175F0"/>
    <w:rsid w:val="00840A7B"/>
    <w:rsid w:val="0084709E"/>
    <w:rsid w:val="0086122F"/>
    <w:rsid w:val="00864BDA"/>
    <w:rsid w:val="00883C72"/>
    <w:rsid w:val="008917F6"/>
    <w:rsid w:val="008A44C3"/>
    <w:rsid w:val="008C0216"/>
    <w:rsid w:val="009104A3"/>
    <w:rsid w:val="009123BD"/>
    <w:rsid w:val="00920C62"/>
    <w:rsid w:val="009257E8"/>
    <w:rsid w:val="00935836"/>
    <w:rsid w:val="00955E18"/>
    <w:rsid w:val="00965D9A"/>
    <w:rsid w:val="009777FB"/>
    <w:rsid w:val="00980D7E"/>
    <w:rsid w:val="00995D1F"/>
    <w:rsid w:val="009A301B"/>
    <w:rsid w:val="009A643D"/>
    <w:rsid w:val="009B3736"/>
    <w:rsid w:val="009D029A"/>
    <w:rsid w:val="009D7599"/>
    <w:rsid w:val="009F3365"/>
    <w:rsid w:val="00A218CA"/>
    <w:rsid w:val="00A33340"/>
    <w:rsid w:val="00A6226B"/>
    <w:rsid w:val="00A6698B"/>
    <w:rsid w:val="00A6713D"/>
    <w:rsid w:val="00A7190A"/>
    <w:rsid w:val="00A838AE"/>
    <w:rsid w:val="00AA2795"/>
    <w:rsid w:val="00AA72AC"/>
    <w:rsid w:val="00AB04A5"/>
    <w:rsid w:val="00AB3837"/>
    <w:rsid w:val="00AC1ECD"/>
    <w:rsid w:val="00AC3D64"/>
    <w:rsid w:val="00AC588C"/>
    <w:rsid w:val="00B0002C"/>
    <w:rsid w:val="00B072FE"/>
    <w:rsid w:val="00B1250F"/>
    <w:rsid w:val="00B15117"/>
    <w:rsid w:val="00B45DE3"/>
    <w:rsid w:val="00B64FB4"/>
    <w:rsid w:val="00B72F49"/>
    <w:rsid w:val="00BB1237"/>
    <w:rsid w:val="00BB59DB"/>
    <w:rsid w:val="00BF25D6"/>
    <w:rsid w:val="00BF5F05"/>
    <w:rsid w:val="00C05F5E"/>
    <w:rsid w:val="00C11E59"/>
    <w:rsid w:val="00C5015A"/>
    <w:rsid w:val="00C51433"/>
    <w:rsid w:val="00C6787A"/>
    <w:rsid w:val="00C70AB6"/>
    <w:rsid w:val="00C7552A"/>
    <w:rsid w:val="00C83AA4"/>
    <w:rsid w:val="00C860A2"/>
    <w:rsid w:val="00C87AC3"/>
    <w:rsid w:val="00C95866"/>
    <w:rsid w:val="00C97B2A"/>
    <w:rsid w:val="00CA2B84"/>
    <w:rsid w:val="00CA3B12"/>
    <w:rsid w:val="00CA7015"/>
    <w:rsid w:val="00CB167E"/>
    <w:rsid w:val="00CB4782"/>
    <w:rsid w:val="00CB5E5D"/>
    <w:rsid w:val="00CC0A91"/>
    <w:rsid w:val="00CC67F8"/>
    <w:rsid w:val="00CF1283"/>
    <w:rsid w:val="00D11C27"/>
    <w:rsid w:val="00D22AE3"/>
    <w:rsid w:val="00D32CD3"/>
    <w:rsid w:val="00D42EEE"/>
    <w:rsid w:val="00D43C67"/>
    <w:rsid w:val="00D57A19"/>
    <w:rsid w:val="00D773F7"/>
    <w:rsid w:val="00DA140E"/>
    <w:rsid w:val="00DB1045"/>
    <w:rsid w:val="00DB337C"/>
    <w:rsid w:val="00DB6E89"/>
    <w:rsid w:val="00DC137F"/>
    <w:rsid w:val="00DF4C11"/>
    <w:rsid w:val="00E24B94"/>
    <w:rsid w:val="00E24F3E"/>
    <w:rsid w:val="00E3475E"/>
    <w:rsid w:val="00E35DC2"/>
    <w:rsid w:val="00E8721B"/>
    <w:rsid w:val="00EA4322"/>
    <w:rsid w:val="00EC113D"/>
    <w:rsid w:val="00ED28EA"/>
    <w:rsid w:val="00ED545B"/>
    <w:rsid w:val="00EF64CA"/>
    <w:rsid w:val="00F404A4"/>
    <w:rsid w:val="00F4086E"/>
    <w:rsid w:val="00F86AA6"/>
    <w:rsid w:val="00F8700B"/>
    <w:rsid w:val="00F932B0"/>
    <w:rsid w:val="00FA33F9"/>
    <w:rsid w:val="00FB4A7C"/>
    <w:rsid w:val="00FC221D"/>
    <w:rsid w:val="00FC45EC"/>
    <w:rsid w:val="00FC69F5"/>
    <w:rsid w:val="00FD3386"/>
    <w:rsid w:val="00FE2456"/>
    <w:rsid w:val="00FE5059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68D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 w:eastAsia="en-US"/>
    </w:rPr>
  </w:style>
  <w:style w:type="paragraph" w:styleId="Nadpis2">
    <w:name w:val="heading 2"/>
    <w:basedOn w:val="Normlny"/>
    <w:link w:val="Nadpis2Char"/>
    <w:uiPriority w:val="9"/>
    <w:qFormat/>
    <w:rsid w:val="004A68D6"/>
    <w:pPr>
      <w:spacing w:before="100" w:beforeAutospacing="1" w:after="100" w:afterAutospacing="1"/>
      <w:outlineLvl w:val="1"/>
    </w:pPr>
    <w:rPr>
      <w:b/>
      <w:bCs/>
      <w:sz w:val="36"/>
      <w:szCs w:val="3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9104A3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9104A3"/>
    <w:pPr>
      <w:spacing w:before="100" w:beforeAutospacing="1" w:after="100" w:afterAutospacing="1"/>
    </w:pPr>
  </w:style>
  <w:style w:type="paragraph" w:customStyle="1" w:styleId="auth">
    <w:name w:val="auth"/>
    <w:basedOn w:val="Normlny"/>
    <w:rsid w:val="009104A3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9104A3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4A68D6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A68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18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182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15A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paragraph" w:styleId="Hlavika">
    <w:name w:val="header"/>
    <w:basedOn w:val="Normlny"/>
    <w:link w:val="HlavikaChar"/>
    <w:uiPriority w:val="99"/>
    <w:unhideWhenUsed/>
    <w:rsid w:val="00153E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3E0C"/>
    <w:rPr>
      <w:rFonts w:ascii="Times New Roman" w:eastAsia="Times New Roman" w:hAnsi="Times New Roman" w:cs="Times New Roman"/>
      <w:sz w:val="24"/>
      <w:szCs w:val="24"/>
      <w:lang w:val="hu-HU" w:eastAsia="sk-SK"/>
    </w:rPr>
  </w:style>
  <w:style w:type="paragraph" w:styleId="Pta">
    <w:name w:val="footer"/>
    <w:basedOn w:val="Normlny"/>
    <w:link w:val="PtaChar"/>
    <w:uiPriority w:val="99"/>
    <w:unhideWhenUsed/>
    <w:rsid w:val="00153E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3E0C"/>
    <w:rPr>
      <w:rFonts w:ascii="Times New Roman" w:eastAsia="Times New Roman" w:hAnsi="Times New Roman" w:cs="Times New Roman"/>
      <w:sz w:val="24"/>
      <w:szCs w:val="24"/>
      <w:lang w:val="hu-HU" w:eastAsia="sk-SK"/>
    </w:rPr>
  </w:style>
  <w:style w:type="table" w:styleId="Mriekatabuky">
    <w:name w:val="Table Grid"/>
    <w:basedOn w:val="Normlnatabuka"/>
    <w:uiPriority w:val="39"/>
    <w:rsid w:val="007F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b">
    <w:name w:val="Élőláb"/>
    <w:basedOn w:val="Normlny"/>
    <w:uiPriority w:val="99"/>
    <w:rsid w:val="002D6CF9"/>
    <w:pPr>
      <w:tabs>
        <w:tab w:val="center" w:pos="4536"/>
        <w:tab w:val="right" w:pos="9072"/>
      </w:tabs>
      <w:suppressAutoHyphens/>
    </w:pPr>
    <w:rPr>
      <w:rFonts w:ascii="Courier New" w:eastAsiaTheme="minorEastAsia" w:hAnsi="Courier New" w:cs="Courier New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68D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 w:eastAsia="en-US"/>
    </w:rPr>
  </w:style>
  <w:style w:type="paragraph" w:styleId="Nadpis2">
    <w:name w:val="heading 2"/>
    <w:basedOn w:val="Normlny"/>
    <w:link w:val="Nadpis2Char"/>
    <w:uiPriority w:val="9"/>
    <w:qFormat/>
    <w:rsid w:val="004A68D6"/>
    <w:pPr>
      <w:spacing w:before="100" w:beforeAutospacing="1" w:after="100" w:afterAutospacing="1"/>
      <w:outlineLvl w:val="1"/>
    </w:pPr>
    <w:rPr>
      <w:b/>
      <w:bCs/>
      <w:sz w:val="36"/>
      <w:szCs w:val="3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9104A3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9104A3"/>
    <w:pPr>
      <w:spacing w:before="100" w:beforeAutospacing="1" w:after="100" w:afterAutospacing="1"/>
    </w:pPr>
  </w:style>
  <w:style w:type="paragraph" w:customStyle="1" w:styleId="auth">
    <w:name w:val="auth"/>
    <w:basedOn w:val="Normlny"/>
    <w:rsid w:val="009104A3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9104A3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4A68D6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A68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18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182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15A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paragraph" w:styleId="Hlavika">
    <w:name w:val="header"/>
    <w:basedOn w:val="Normlny"/>
    <w:link w:val="HlavikaChar"/>
    <w:uiPriority w:val="99"/>
    <w:unhideWhenUsed/>
    <w:rsid w:val="00153E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3E0C"/>
    <w:rPr>
      <w:rFonts w:ascii="Times New Roman" w:eastAsia="Times New Roman" w:hAnsi="Times New Roman" w:cs="Times New Roman"/>
      <w:sz w:val="24"/>
      <w:szCs w:val="24"/>
      <w:lang w:val="hu-HU" w:eastAsia="sk-SK"/>
    </w:rPr>
  </w:style>
  <w:style w:type="paragraph" w:styleId="Pta">
    <w:name w:val="footer"/>
    <w:basedOn w:val="Normlny"/>
    <w:link w:val="PtaChar"/>
    <w:uiPriority w:val="99"/>
    <w:unhideWhenUsed/>
    <w:rsid w:val="00153E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3E0C"/>
    <w:rPr>
      <w:rFonts w:ascii="Times New Roman" w:eastAsia="Times New Roman" w:hAnsi="Times New Roman" w:cs="Times New Roman"/>
      <w:sz w:val="24"/>
      <w:szCs w:val="24"/>
      <w:lang w:val="hu-HU" w:eastAsia="sk-SK"/>
    </w:rPr>
  </w:style>
  <w:style w:type="table" w:styleId="Mriekatabuky">
    <w:name w:val="Table Grid"/>
    <w:basedOn w:val="Normlnatabuka"/>
    <w:uiPriority w:val="39"/>
    <w:rsid w:val="007F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b">
    <w:name w:val="Élőláb"/>
    <w:basedOn w:val="Normlny"/>
    <w:uiPriority w:val="99"/>
    <w:rsid w:val="002D6CF9"/>
    <w:pPr>
      <w:tabs>
        <w:tab w:val="center" w:pos="4536"/>
        <w:tab w:val="right" w:pos="9072"/>
      </w:tabs>
      <w:suppressAutoHyphens/>
    </w:pPr>
    <w:rPr>
      <w:rFonts w:ascii="Courier New" w:eastAsiaTheme="minorEastAsia" w:hAnsi="Courier New" w:cs="Courier New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9112">
          <w:marLeft w:val="0"/>
          <w:marRight w:val="0"/>
          <w:marTop w:val="0"/>
          <w:marBottom w:val="0"/>
          <w:divBdr>
            <w:top w:val="dashed" w:sz="6" w:space="8" w:color="E5E5E5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20220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0697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38752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10486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639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65572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4530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14288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32786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6553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5487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0449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139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9908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8889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16750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8373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0083">
          <w:marLeft w:val="0"/>
          <w:marRight w:val="0"/>
          <w:marTop w:val="0"/>
          <w:marBottom w:val="0"/>
          <w:divBdr>
            <w:top w:val="none" w:sz="0" w:space="30" w:color="auto"/>
            <w:left w:val="none" w:sz="0" w:space="0" w:color="auto"/>
            <w:bottom w:val="single" w:sz="6" w:space="15" w:color="auto"/>
            <w:right w:val="none" w:sz="0" w:space="0" w:color="auto"/>
          </w:divBdr>
        </w:div>
        <w:div w:id="104421548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7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4039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auto"/>
            <w:right w:val="none" w:sz="0" w:space="0" w:color="auto"/>
          </w:divBdr>
          <w:divsChild>
            <w:div w:id="19386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3" w:color="auto"/>
                <w:bottom w:val="none" w:sz="0" w:space="0" w:color="auto"/>
                <w:right w:val="single" w:sz="6" w:space="3" w:color="auto"/>
              </w:divBdr>
              <w:divsChild>
                <w:div w:id="6068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3" w:color="auto"/>
                <w:bottom w:val="none" w:sz="0" w:space="0" w:color="auto"/>
                <w:right w:val="single" w:sz="6" w:space="3" w:color="auto"/>
              </w:divBdr>
              <w:divsChild>
                <w:div w:id="19108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2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824589">
          <w:marLeft w:val="0"/>
          <w:marRight w:val="0"/>
          <w:marTop w:val="0"/>
          <w:marBottom w:val="0"/>
          <w:divBdr>
            <w:top w:val="none" w:sz="0" w:space="30" w:color="auto"/>
            <w:left w:val="none" w:sz="0" w:space="0" w:color="auto"/>
            <w:bottom w:val="single" w:sz="6" w:space="15" w:color="auto"/>
            <w:right w:val="none" w:sz="0" w:space="0" w:color="auto"/>
          </w:divBdr>
        </w:div>
      </w:divsChild>
    </w:div>
    <w:div w:id="841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2194">
          <w:marLeft w:val="0"/>
          <w:marRight w:val="0"/>
          <w:marTop w:val="0"/>
          <w:marBottom w:val="0"/>
          <w:divBdr>
            <w:top w:val="dashed" w:sz="6" w:space="8" w:color="E5E5E5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5087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4627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56307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52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5266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49283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214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30495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30115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10938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8862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319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13265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3155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02182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19801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3796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21551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11350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6546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1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998">
          <w:marLeft w:val="0"/>
          <w:marRight w:val="0"/>
          <w:marTop w:val="0"/>
          <w:marBottom w:val="0"/>
          <w:divBdr>
            <w:top w:val="dashed" w:sz="6" w:space="8" w:color="E5E5E5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8969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4385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07554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16867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88497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009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11193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5724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412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16758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09603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34598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2834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2494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1890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6717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30893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76548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101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544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1152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ashed" w:sz="6" w:space="8" w:color="E5E5E5"/>
            <w:right w:val="none" w:sz="0" w:space="0" w:color="auto"/>
          </w:divBdr>
          <w:divsChild>
            <w:div w:id="20908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1377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2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2958">
          <w:marLeft w:val="0"/>
          <w:marRight w:val="0"/>
          <w:marTop w:val="0"/>
          <w:marBottom w:val="0"/>
          <w:divBdr>
            <w:top w:val="none" w:sz="0" w:space="30" w:color="auto"/>
            <w:left w:val="none" w:sz="0" w:space="0" w:color="auto"/>
            <w:bottom w:val="single" w:sz="6" w:space="15" w:color="auto"/>
            <w:right w:val="none" w:sz="0" w:space="0" w:color="auto"/>
          </w:divBdr>
        </w:div>
        <w:div w:id="185017764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3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72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auto"/>
            <w:right w:val="none" w:sz="0" w:space="0" w:color="auto"/>
          </w:divBdr>
          <w:divsChild>
            <w:div w:id="9474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3" w:color="auto"/>
                <w:bottom w:val="none" w:sz="0" w:space="0" w:color="auto"/>
                <w:right w:val="single" w:sz="6" w:space="3" w:color="auto"/>
              </w:divBdr>
              <w:divsChild>
                <w:div w:id="15450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7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3" w:color="auto"/>
                <w:bottom w:val="none" w:sz="0" w:space="0" w:color="auto"/>
                <w:right w:val="single" w:sz="6" w:space="3" w:color="auto"/>
              </w:divBdr>
              <w:divsChild>
                <w:div w:id="8574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5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30583">
          <w:marLeft w:val="0"/>
          <w:marRight w:val="0"/>
          <w:marTop w:val="0"/>
          <w:marBottom w:val="0"/>
          <w:divBdr>
            <w:top w:val="none" w:sz="0" w:space="30" w:color="auto"/>
            <w:left w:val="none" w:sz="0" w:space="0" w:color="auto"/>
            <w:bottom w:val="single" w:sz="6" w:space="15" w:color="auto"/>
            <w:right w:val="none" w:sz="0" w:space="0" w:color="auto"/>
          </w:divBdr>
        </w:div>
        <w:div w:id="60315540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4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945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auto"/>
            <w:right w:val="none" w:sz="0" w:space="0" w:color="auto"/>
          </w:divBdr>
          <w:divsChild>
            <w:div w:id="12281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3" w:color="auto"/>
                <w:bottom w:val="none" w:sz="0" w:space="0" w:color="auto"/>
                <w:right w:val="single" w:sz="6" w:space="3" w:color="auto"/>
              </w:divBdr>
              <w:divsChild>
                <w:div w:id="5880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3" w:color="auto"/>
                <w:bottom w:val="none" w:sz="0" w:space="0" w:color="auto"/>
                <w:right w:val="single" w:sz="6" w:space="3" w:color="auto"/>
              </w:divBdr>
              <w:divsChild>
                <w:div w:id="26866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1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0095">
          <w:marLeft w:val="0"/>
          <w:marRight w:val="0"/>
          <w:marTop w:val="0"/>
          <w:marBottom w:val="0"/>
          <w:divBdr>
            <w:top w:val="none" w:sz="0" w:space="30" w:color="auto"/>
            <w:left w:val="none" w:sz="0" w:space="0" w:color="auto"/>
            <w:bottom w:val="single" w:sz="6" w:space="15" w:color="auto"/>
            <w:right w:val="none" w:sz="0" w:space="0" w:color="auto"/>
          </w:divBdr>
        </w:div>
        <w:div w:id="173809241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1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18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66334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53887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853066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9275667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1914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649152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7529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407563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69468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679302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06299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205443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72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4937">
              <w:marLeft w:val="0"/>
              <w:marRight w:val="0"/>
              <w:marTop w:val="0"/>
              <w:marBottom w:val="0"/>
              <w:divBdr>
                <w:top w:val="dashed" w:sz="6" w:space="8" w:color="E5E5E5"/>
                <w:left w:val="none" w:sz="0" w:space="0" w:color="auto"/>
                <w:bottom w:val="dashed" w:sz="6" w:space="8" w:color="E5E5E5"/>
                <w:right w:val="none" w:sz="0" w:space="0" w:color="auto"/>
              </w:divBdr>
              <w:divsChild>
                <w:div w:id="1759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2173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372382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0" w:color="auto"/>
                <w:bottom w:val="dashed" w:sz="6" w:space="8" w:color="E5E5E5"/>
                <w:right w:val="none" w:sz="0" w:space="0" w:color="auto"/>
              </w:divBdr>
              <w:divsChild>
                <w:div w:id="5551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2675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6693125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0" w:color="auto"/>
                <w:bottom w:val="dashed" w:sz="6" w:space="8" w:color="E5E5E5"/>
                <w:right w:val="none" w:sz="0" w:space="0" w:color="auto"/>
              </w:divBdr>
              <w:divsChild>
                <w:div w:id="16690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2692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688700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0" w:color="auto"/>
                <w:bottom w:val="dashed" w:sz="6" w:space="8" w:color="E5E5E5"/>
                <w:right w:val="none" w:sz="0" w:space="0" w:color="auto"/>
              </w:divBdr>
              <w:divsChild>
                <w:div w:id="19592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62046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830813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0" w:color="auto"/>
                <w:bottom w:val="dashed" w:sz="6" w:space="8" w:color="E5E5E5"/>
                <w:right w:val="none" w:sz="0" w:space="0" w:color="auto"/>
              </w:divBdr>
              <w:divsChild>
                <w:div w:id="4970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930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4437261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0" w:color="auto"/>
                <w:bottom w:val="dashed" w:sz="6" w:space="8" w:color="E5E5E5"/>
                <w:right w:val="none" w:sz="0" w:space="0" w:color="auto"/>
              </w:divBdr>
              <w:divsChild>
                <w:div w:id="14335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6370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354216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0" w:color="auto"/>
                <w:bottom w:val="dashed" w:sz="6" w:space="8" w:color="E5E5E5"/>
                <w:right w:val="none" w:sz="0" w:space="0" w:color="auto"/>
              </w:divBdr>
              <w:divsChild>
                <w:div w:id="15226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5652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856553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0" w:color="auto"/>
                <w:bottom w:val="dashed" w:sz="6" w:space="8" w:color="E5E5E5"/>
                <w:right w:val="none" w:sz="0" w:space="0" w:color="auto"/>
              </w:divBdr>
              <w:divsChild>
                <w:div w:id="8820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49054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8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4914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25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Sereghy Szilvia</dc:creator>
  <cp:lastModifiedBy>user</cp:lastModifiedBy>
  <cp:revision>2</cp:revision>
  <cp:lastPrinted>2021-02-08T10:43:00Z</cp:lastPrinted>
  <dcterms:created xsi:type="dcterms:W3CDTF">2021-06-28T11:08:00Z</dcterms:created>
  <dcterms:modified xsi:type="dcterms:W3CDTF">2021-06-28T11:08:00Z</dcterms:modified>
</cp:coreProperties>
</file>